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11377B6F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1804DB" w:rsidRPr="008D1868">
        <w:rPr>
          <w:rFonts w:cs="Arial"/>
          <w:b/>
          <w:sz w:val="22"/>
          <w:szCs w:val="22"/>
          <w:lang w:val="en-US"/>
        </w:rPr>
        <w:t>11</w:t>
      </w:r>
      <w:r w:rsidR="001804DB">
        <w:rPr>
          <w:rFonts w:cs="Arial"/>
          <w:b/>
          <w:sz w:val="22"/>
          <w:szCs w:val="22"/>
          <w:lang w:val="en-US"/>
        </w:rPr>
        <w:t>3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766209" w:rsidRPr="00766209">
        <w:rPr>
          <w:rFonts w:cs="Arial"/>
          <w:b/>
          <w:i/>
          <w:sz w:val="22"/>
          <w:szCs w:val="22"/>
          <w:lang w:val="en-US"/>
        </w:rPr>
        <w:t>R2-2100276</w:t>
      </w:r>
      <w:r w:rsidR="00766209" w:rsidRPr="00766209" w:rsidDel="00766209">
        <w:rPr>
          <w:rFonts w:cs="Arial"/>
          <w:b/>
          <w:i/>
          <w:sz w:val="22"/>
          <w:szCs w:val="22"/>
          <w:lang w:val="en-US"/>
        </w:rPr>
        <w:t xml:space="preserve"> </w:t>
      </w:r>
    </w:p>
    <w:p w14:paraId="540B9A86" w14:textId="2F08CB6A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D142D6">
        <w:rPr>
          <w:rFonts w:cs="Arial"/>
          <w:b/>
          <w:sz w:val="22"/>
          <w:szCs w:val="22"/>
          <w:lang w:val="en-US"/>
        </w:rPr>
        <w:t>January</w:t>
      </w:r>
      <w:r w:rsidRPr="008D1868">
        <w:rPr>
          <w:rFonts w:cs="Arial"/>
          <w:b/>
          <w:sz w:val="22"/>
          <w:szCs w:val="22"/>
          <w:lang w:val="en-US"/>
        </w:rPr>
        <w:t xml:space="preserve"> 202</w:t>
      </w:r>
      <w:r w:rsidR="00D142D6">
        <w:rPr>
          <w:rFonts w:cs="Arial"/>
          <w:b/>
          <w:sz w:val="22"/>
          <w:szCs w:val="22"/>
          <w:lang w:val="en-US"/>
        </w:rPr>
        <w:t>1</w:t>
      </w:r>
      <w:bookmarkStart w:id="4" w:name="_GoBack"/>
      <w:bookmarkEnd w:id="4"/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520FDD40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575E5" w:rsidRPr="00267A95">
        <w:rPr>
          <w:sz w:val="22"/>
          <w:szCs w:val="22"/>
        </w:rPr>
        <w:t>8.</w:t>
      </w:r>
      <w:r w:rsidR="006E01AD" w:rsidRPr="00267A95">
        <w:rPr>
          <w:sz w:val="22"/>
          <w:szCs w:val="22"/>
        </w:rPr>
        <w:t>15</w:t>
      </w:r>
      <w:r w:rsidR="000575E5" w:rsidRPr="00267A95">
        <w:rPr>
          <w:sz w:val="22"/>
          <w:szCs w:val="22"/>
        </w:rPr>
        <w:t>.</w:t>
      </w:r>
      <w:r w:rsidR="001F6554">
        <w:rPr>
          <w:sz w:val="22"/>
          <w:szCs w:val="22"/>
        </w:rPr>
        <w:t>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5FC83D9B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036C6">
        <w:rPr>
          <w:sz w:val="22"/>
          <w:szCs w:val="22"/>
        </w:rPr>
        <w:t xml:space="preserve">Discussion on </w:t>
      </w:r>
      <w:r w:rsidR="001F6554">
        <w:rPr>
          <w:sz w:val="22"/>
          <w:szCs w:val="22"/>
        </w:rPr>
        <w:t>inter-UE coordination</w:t>
      </w:r>
      <w:r w:rsidR="00595036">
        <w:rPr>
          <w:sz w:val="22"/>
          <w:szCs w:val="22"/>
        </w:rPr>
        <w:t xml:space="preserve"> 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/>
    <w:p w14:paraId="343FBF36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p w14:paraId="0C974B52" w14:textId="24D8657E" w:rsidR="002D485A" w:rsidRDefault="00D036C6" w:rsidP="0029477E">
      <w:pPr>
        <w:pStyle w:val="ac"/>
        <w:spacing w:before="120"/>
        <w:rPr>
          <w:rFonts w:cs="Arial"/>
        </w:rPr>
      </w:pPr>
      <w:bookmarkStart w:id="6" w:name="_Ref178064866"/>
      <w:r>
        <w:rPr>
          <w:rFonts w:cs="Arial"/>
        </w:rPr>
        <w:t xml:space="preserve">This paper is to discuss the </w:t>
      </w:r>
      <w:r w:rsidR="001F6554">
        <w:rPr>
          <w:rFonts w:cs="Arial"/>
        </w:rPr>
        <w:t>inter-UE coordination</w:t>
      </w:r>
      <w:r>
        <w:rPr>
          <w:rFonts w:cs="Arial"/>
        </w:rPr>
        <w:t xml:space="preserve"> for sidelink</w:t>
      </w:r>
      <w:r w:rsidR="00DC11AD">
        <w:rPr>
          <w:rFonts w:cs="Arial"/>
        </w:rPr>
        <w:t>, according to [1], RAN2 need to work on the following objective:</w:t>
      </w:r>
    </w:p>
    <w:bookmarkEnd w:id="6"/>
    <w:p w14:paraId="0CC15A50" w14:textId="77777777" w:rsidR="001F6554" w:rsidRPr="007F6E5F" w:rsidRDefault="001F6554" w:rsidP="001F6554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 xml:space="preserve">Study the feasibility and benefit of the enhancement(s) </w:t>
      </w:r>
      <w:r w:rsidRPr="00036460">
        <w:rPr>
          <w:lang w:eastAsia="ko-KR"/>
        </w:rPr>
        <w:t>in mode 2</w:t>
      </w:r>
      <w:r>
        <w:rPr>
          <w:lang w:eastAsia="ko-KR"/>
        </w:rPr>
        <w:t xml:space="preserve"> </w:t>
      </w:r>
      <w:r w:rsidRPr="007F6E5F">
        <w:rPr>
          <w:lang w:eastAsia="ko-KR"/>
        </w:rPr>
        <w:t xml:space="preserve">for enhanced reliability and reduced latency </w:t>
      </w:r>
      <w:r w:rsidRPr="00036460">
        <w:rPr>
          <w:lang w:eastAsia="ko-KR"/>
        </w:rPr>
        <w:t xml:space="preserve">in consideration of both PRR and PIR defined in TR37.885 </w:t>
      </w:r>
      <w:r w:rsidRPr="007F6E5F">
        <w:rPr>
          <w:lang w:eastAsia="ko-KR"/>
        </w:rPr>
        <w:t>(by RAN#</w:t>
      </w:r>
      <w:r>
        <w:rPr>
          <w:lang w:eastAsia="ko-KR"/>
        </w:rPr>
        <w:t>91</w:t>
      </w:r>
      <w:r w:rsidRPr="007F6E5F">
        <w:rPr>
          <w:lang w:eastAsia="ko-KR"/>
        </w:rPr>
        <w:t>), and specify the identified solution if deemed feasible and beneficial [RAN1, RAN2]</w:t>
      </w:r>
    </w:p>
    <w:p w14:paraId="70B26A1A" w14:textId="77777777" w:rsidR="001F6554" w:rsidRPr="007F6E5F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I</w:t>
      </w:r>
      <w:r w:rsidRPr="007F6E5F">
        <w:rPr>
          <w:lang w:eastAsia="ko-KR"/>
        </w:rPr>
        <w:t>nter-UE coordination</w:t>
      </w:r>
      <w:r>
        <w:rPr>
          <w:lang w:eastAsia="ko-KR"/>
        </w:rPr>
        <w:t xml:space="preserve"> with the following until RAN#90.</w:t>
      </w:r>
    </w:p>
    <w:p w14:paraId="079D6CBF" w14:textId="77777777" w:rsidR="001F6554" w:rsidRDefault="001F6554" w:rsidP="001F6554">
      <w:pPr>
        <w:numPr>
          <w:ilvl w:val="2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 w:rsidRPr="007F6E5F">
        <w:rPr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3D619442" w14:textId="77777777" w:rsidR="001F6554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</w:t>
      </w:r>
      <w:r>
        <w:rPr>
          <w:rFonts w:hint="eastAsia"/>
          <w:lang w:eastAsia="ko-KR"/>
        </w:rPr>
        <w:t>The study scope after RAN#</w:t>
      </w:r>
      <w:r>
        <w:rPr>
          <w:lang w:eastAsia="ko-KR"/>
        </w:rPr>
        <w:t>90</w:t>
      </w:r>
      <w:r>
        <w:rPr>
          <w:rFonts w:hint="eastAsia"/>
          <w:lang w:eastAsia="ko-KR"/>
        </w:rPr>
        <w:t xml:space="preserve"> is to be decided in RAN#</w:t>
      </w:r>
      <w:r>
        <w:rPr>
          <w:lang w:eastAsia="ko-KR"/>
        </w:rPr>
        <w:t>90.</w:t>
      </w:r>
    </w:p>
    <w:p w14:paraId="63817CA5" w14:textId="77777777" w:rsidR="001F6554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The solution should be able to operate in-coverage, partial coverage, and out-of-coverage and to address consecutive packet loss in all coverage scenarios.</w:t>
      </w:r>
    </w:p>
    <w:p w14:paraId="7997A985" w14:textId="77777777" w:rsidR="001F6554" w:rsidRPr="007F6E5F" w:rsidRDefault="001F6554" w:rsidP="001F6554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>Note: RAN2 work will start after RAN#89.</w:t>
      </w:r>
    </w:p>
    <w:p w14:paraId="7A9F03B2" w14:textId="6C994FFC" w:rsidR="009C0794" w:rsidRDefault="00D859B6" w:rsidP="00276721">
      <w:pPr>
        <w:pStyle w:val="1"/>
      </w:pPr>
      <w:r>
        <w:t>Discussion</w:t>
      </w:r>
    </w:p>
    <w:p w14:paraId="5706BFC2" w14:textId="3E2E24FA" w:rsidR="008E4FBB" w:rsidRDefault="00AA741C" w:rsidP="008E4FBB">
      <w:pPr>
        <w:rPr>
          <w:lang w:eastAsia="ko-KR"/>
        </w:rPr>
      </w:pPr>
      <w:r>
        <w:t>RAN1</w:t>
      </w:r>
      <w:r w:rsidR="002A3709">
        <w:t>#</w:t>
      </w:r>
      <w:r w:rsidR="00FB44C5">
        <w:t>103</w:t>
      </w:r>
      <w:r w:rsidR="00F62D21">
        <w:t>-e</w:t>
      </w:r>
      <w:r>
        <w:t xml:space="preserve"> </w:t>
      </w:r>
      <w:r w:rsidR="008E4FBB">
        <w:t xml:space="preserve">has made some </w:t>
      </w:r>
      <w:r>
        <w:t>conclusions on</w:t>
      </w:r>
      <w:r w:rsidR="008E4FBB">
        <w:rPr>
          <w:lang w:eastAsia="ko-KR"/>
        </w:rPr>
        <w:t xml:space="preserve"> </w:t>
      </w:r>
      <w:r w:rsidR="002A3709">
        <w:rPr>
          <w:lang w:eastAsia="ko-KR"/>
        </w:rPr>
        <w:t xml:space="preserve">the signalling content of </w:t>
      </w:r>
      <w:r>
        <w:t xml:space="preserve">inter-UE coordination </w:t>
      </w:r>
      <w:r w:rsidR="008E4FBB">
        <w:rPr>
          <w:lang w:eastAsia="ko-KR"/>
        </w:rPr>
        <w:t>as follows</w:t>
      </w:r>
      <w:r w:rsidR="00FB44C5">
        <w:rPr>
          <w:lang w:eastAsia="ko-KR"/>
        </w:rPr>
        <w:t xml:space="preserve"> </w:t>
      </w:r>
      <w:r w:rsidR="00FB44C5">
        <w:t>[2]</w:t>
      </w:r>
      <w:r w:rsidR="008E4FBB">
        <w:rPr>
          <w:lang w:eastAsia="ko-KR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FBB" w14:paraId="4D215EB1" w14:textId="77777777" w:rsidTr="00B161B8">
        <w:tc>
          <w:tcPr>
            <w:tcW w:w="9629" w:type="dxa"/>
          </w:tcPr>
          <w:p w14:paraId="38F7657F" w14:textId="77777777" w:rsidR="008E4FBB" w:rsidRPr="00556F79" w:rsidRDefault="008E4FBB" w:rsidP="00B161B8">
            <w:pPr>
              <w:rPr>
                <w:b/>
                <w:bCs/>
                <w:u w:val="single"/>
              </w:rPr>
            </w:pPr>
            <w:r w:rsidRPr="009748E0">
              <w:rPr>
                <w:b/>
                <w:bCs/>
                <w:highlight w:val="green"/>
                <w:u w:val="single"/>
              </w:rPr>
              <w:t>Conclusion:</w:t>
            </w:r>
          </w:p>
          <w:p w14:paraId="05FD81D2" w14:textId="77777777" w:rsidR="008E4FBB" w:rsidRPr="00556F79" w:rsidRDefault="008E4FBB" w:rsidP="00B161B8">
            <w:pPr>
              <w:numPr>
                <w:ilvl w:val="1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 xml:space="preserve">The schemes of inter-UE coordination in Mode 2 are categorized as being based on the following types of </w:t>
            </w:r>
            <w:r w:rsidRPr="00556F79">
              <w:rPr>
                <w:rFonts w:eastAsia="Malgun Gothic"/>
                <w:lang w:eastAsia="ko-KR"/>
              </w:rPr>
              <w:t>“</w:t>
            </w:r>
            <w:r w:rsidRPr="00556F79">
              <w:rPr>
                <w:lang w:eastAsia="ko-KR"/>
              </w:rPr>
              <w:t>A set of resources</w:t>
            </w:r>
            <w:r w:rsidRPr="00556F79">
              <w:rPr>
                <w:rFonts w:eastAsia="Malgun Gothic"/>
                <w:lang w:eastAsia="ko-KR"/>
              </w:rPr>
              <w:t>”</w:t>
            </w:r>
            <w:r w:rsidRPr="00556F79">
              <w:rPr>
                <w:lang w:eastAsia="ko-KR"/>
              </w:rPr>
              <w:t xml:space="preserve"> sent by UE-A to UE-B:</w:t>
            </w:r>
          </w:p>
          <w:p w14:paraId="696A101B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 xml:space="preserve">UE-A sends to UE-B </w:t>
            </w:r>
            <w:r w:rsidRPr="00E55681">
              <w:rPr>
                <w:highlight w:val="green"/>
                <w:lang w:eastAsia="ko-KR"/>
              </w:rPr>
              <w:t>the set of resources preferred for UE-B</w:t>
            </w:r>
            <w:r w:rsidRPr="00E55681">
              <w:rPr>
                <w:rFonts w:eastAsia="Malgun Gothic"/>
                <w:highlight w:val="green"/>
                <w:lang w:eastAsia="ko-KR"/>
              </w:rPr>
              <w:t>’</w:t>
            </w:r>
            <w:r w:rsidRPr="00E55681">
              <w:rPr>
                <w:highlight w:val="green"/>
                <w:lang w:eastAsia="ko-KR"/>
              </w:rPr>
              <w:t>s transmission</w:t>
            </w:r>
          </w:p>
          <w:p w14:paraId="24F8CC34" w14:textId="77777777" w:rsidR="008E4FBB" w:rsidRPr="00556F79" w:rsidRDefault="008E4FBB" w:rsidP="00B161B8">
            <w:pPr>
              <w:numPr>
                <w:ilvl w:val="3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e.g., based on its sensing result</w:t>
            </w:r>
          </w:p>
          <w:p w14:paraId="77BEAC0C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 xml:space="preserve">UE-A sends to UE-B </w:t>
            </w:r>
            <w:r w:rsidRPr="00E55681">
              <w:rPr>
                <w:highlight w:val="green"/>
                <w:lang w:eastAsia="ko-KR"/>
              </w:rPr>
              <w:t>the set of resources not preferred for UE-B</w:t>
            </w:r>
            <w:r w:rsidRPr="00E55681">
              <w:rPr>
                <w:rFonts w:eastAsia="Malgun Gothic"/>
                <w:highlight w:val="green"/>
                <w:lang w:eastAsia="ko-KR"/>
              </w:rPr>
              <w:t>’</w:t>
            </w:r>
            <w:r w:rsidRPr="00E55681">
              <w:rPr>
                <w:highlight w:val="green"/>
                <w:lang w:eastAsia="ko-KR"/>
              </w:rPr>
              <w:t>s transmission</w:t>
            </w:r>
          </w:p>
          <w:p w14:paraId="68DB3B4C" w14:textId="77777777" w:rsidR="008E4FBB" w:rsidRPr="00556F79" w:rsidRDefault="008E4FBB" w:rsidP="00B161B8">
            <w:pPr>
              <w:numPr>
                <w:ilvl w:val="3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e.g., based on its sensing result and/or expected/potential resource conflict</w:t>
            </w:r>
          </w:p>
          <w:p w14:paraId="3D7EC506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 xml:space="preserve">UE-A sends to UE-B </w:t>
            </w:r>
            <w:r w:rsidRPr="00E55681">
              <w:rPr>
                <w:highlight w:val="green"/>
                <w:lang w:eastAsia="ko-KR"/>
              </w:rPr>
              <w:t>the set of resource where the resource conflict is detected</w:t>
            </w:r>
          </w:p>
          <w:p w14:paraId="43595F08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FFS: details of resource conflict, e.g., including type of resource conflict</w:t>
            </w:r>
          </w:p>
          <w:p w14:paraId="569F864E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FFS: details of sensing operation at UE-A side</w:t>
            </w:r>
          </w:p>
          <w:p w14:paraId="40F0345B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FFS: which type(s) of resource set information is(are) beneficial/feasible to which cast type(s)</w:t>
            </w:r>
          </w:p>
          <w:p w14:paraId="5A154E9D" w14:textId="77777777" w:rsidR="008E4FBB" w:rsidRPr="00556F79" w:rsidRDefault="008E4FBB" w:rsidP="00B161B8">
            <w:pPr>
              <w:numPr>
                <w:ilvl w:val="2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Note: these different types may be used in combination with each other</w:t>
            </w:r>
          </w:p>
          <w:p w14:paraId="7E75C8C7" w14:textId="77777777" w:rsidR="008E4FBB" w:rsidRPr="00556F79" w:rsidRDefault="008E4FBB" w:rsidP="00B161B8">
            <w:pPr>
              <w:numPr>
                <w:ilvl w:val="1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From RAN1 perspective, further study on the feasibility/benefit of inter-UE coordination is required</w:t>
            </w:r>
          </w:p>
          <w:p w14:paraId="07A48224" w14:textId="77777777" w:rsidR="008E4FBB" w:rsidRPr="009748E0" w:rsidRDefault="008E4FBB" w:rsidP="00B161B8">
            <w:pPr>
              <w:numPr>
                <w:ilvl w:val="1"/>
                <w:numId w:val="31"/>
              </w:numPr>
              <w:overflowPunct/>
              <w:adjustRightInd/>
              <w:spacing w:after="0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Send an LS to RAN plenary</w:t>
            </w:r>
          </w:p>
        </w:tc>
      </w:tr>
    </w:tbl>
    <w:p w14:paraId="4395F52A" w14:textId="2A489A9F" w:rsidR="00FD7CC3" w:rsidRDefault="00FD7CC3" w:rsidP="00FB44C5">
      <w:pPr>
        <w:pStyle w:val="Observation"/>
        <w:tabs>
          <w:tab w:val="clear" w:pos="1304"/>
        </w:tabs>
        <w:spacing w:beforeLines="50" w:before="120"/>
        <w:ind w:left="1701" w:hanging="1701"/>
      </w:pPr>
      <w:bookmarkStart w:id="7" w:name="_Ref60924887"/>
      <w:bookmarkStart w:id="8" w:name="_Toc61274758"/>
      <w:r>
        <w:t>Three options are proposed, and further study on the feasibility/benefit of inter-UE coordination is required from RAN1 perspective.</w:t>
      </w:r>
      <w:bookmarkEnd w:id="7"/>
      <w:bookmarkEnd w:id="8"/>
    </w:p>
    <w:p w14:paraId="7E0E4DDC" w14:textId="5B6AA097" w:rsidR="00AA741C" w:rsidRPr="00EA005D" w:rsidRDefault="00FD7CC3" w:rsidP="00AA741C">
      <w:r>
        <w:lastRenderedPageBreak/>
        <w:t>Besides, RAN1</w:t>
      </w:r>
      <w:r w:rsidR="002A3709">
        <w:t>#</w:t>
      </w:r>
      <w:r w:rsidR="00FB44C5">
        <w:t>103</w:t>
      </w:r>
      <w:r w:rsidR="00F62D21">
        <w:t>-e</w:t>
      </w:r>
      <w:r>
        <w:t xml:space="preserve"> has </w:t>
      </w:r>
      <w:r w:rsidR="002A3709">
        <w:t xml:space="preserve">identified </w:t>
      </w:r>
      <w:r>
        <w:t xml:space="preserve">some </w:t>
      </w:r>
      <w:r w:rsidR="002A3709">
        <w:t xml:space="preserve">left issues </w:t>
      </w:r>
      <w:r>
        <w:t>for further discussion [2]</w:t>
      </w:r>
      <w:r>
        <w:rPr>
          <w:rFonts w:hint="eastAsia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41C" w14:paraId="533BFC60" w14:textId="77777777" w:rsidTr="00B161B8">
        <w:tc>
          <w:tcPr>
            <w:tcW w:w="9629" w:type="dxa"/>
          </w:tcPr>
          <w:p w14:paraId="05CDE06B" w14:textId="77777777" w:rsidR="00AA741C" w:rsidRPr="00556F79" w:rsidRDefault="00AA741C" w:rsidP="00B161B8">
            <w:pPr>
              <w:rPr>
                <w:b/>
                <w:bCs/>
                <w:u w:val="single"/>
              </w:rPr>
            </w:pPr>
            <w:r w:rsidRPr="00133305">
              <w:rPr>
                <w:b/>
                <w:bCs/>
                <w:highlight w:val="green"/>
                <w:u w:val="single"/>
              </w:rPr>
              <w:t>Conclusion:</w:t>
            </w:r>
          </w:p>
          <w:p w14:paraId="46272723" w14:textId="77777777" w:rsidR="00AA741C" w:rsidRPr="00556F79" w:rsidRDefault="00AA741C" w:rsidP="00B161B8">
            <w:pPr>
              <w:numPr>
                <w:ilvl w:val="1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For the schemes of inter-UE coordination identified as feasible/beneficial, at least the following aspects are further discussed.</w:t>
            </w:r>
          </w:p>
          <w:p w14:paraId="67154161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How/when UE-A determines the contents of ”A set of resources”, including consideration of UL scheduling</w:t>
            </w:r>
          </w:p>
          <w:p w14:paraId="357A1402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When UE-A sends ”A set of resources” to UE-B, including which UE(s) sends it</w:t>
            </w:r>
          </w:p>
          <w:p w14:paraId="275E6E8A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 UE-A and UE-B are determined</w:t>
            </w:r>
          </w:p>
          <w:p w14:paraId="6CC3677E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B161B8">
              <w:rPr>
                <w:lang w:eastAsia="ko-KR"/>
              </w:rPr>
              <w:t>How UE-A sends ”A set of resources” to UE-B, including container used for carrying it</w:t>
            </w:r>
            <w:r w:rsidRPr="00556F79">
              <w:rPr>
                <w:lang w:eastAsia="ko-KR"/>
              </w:rPr>
              <w:t xml:space="preserve">, </w:t>
            </w:r>
            <w:r w:rsidRPr="00556F79">
              <w:rPr>
                <w:rFonts w:eastAsia="等线"/>
              </w:rPr>
              <w:t>i</w:t>
            </w:r>
            <w:r w:rsidRPr="00556F79">
              <w:rPr>
                <w:lang w:eastAsia="ko-KR"/>
              </w:rPr>
              <w:t>mplicitly or explicitly or both</w:t>
            </w:r>
          </w:p>
          <w:p w14:paraId="1F6631EE" w14:textId="77777777" w:rsidR="00AA741C" w:rsidRPr="00556F79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14:paraId="2E963354" w14:textId="77777777" w:rsidR="00AA741C" w:rsidRDefault="00AA741C" w:rsidP="00B161B8">
            <w:pPr>
              <w:numPr>
                <w:ilvl w:val="2"/>
                <w:numId w:val="31"/>
              </w:num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ko-KR"/>
              </w:rPr>
            </w:pPr>
            <w:r w:rsidRPr="00556F79">
              <w:rPr>
                <w:lang w:eastAsia="ko-KR"/>
              </w:rPr>
              <w:t>How/whether to define the relationship between support/</w:t>
            </w:r>
            <w:proofErr w:type="spellStart"/>
            <w:r w:rsidRPr="00556F79">
              <w:rPr>
                <w:lang w:eastAsia="ko-KR"/>
              </w:rPr>
              <w:t>signaling</w:t>
            </w:r>
            <w:proofErr w:type="spellEnd"/>
            <w:r w:rsidRPr="00556F79">
              <w:rPr>
                <w:lang w:eastAsia="ko-KR"/>
              </w:rPr>
              <w:t xml:space="preserve"> of inter-UE coordination and cast type</w:t>
            </w:r>
          </w:p>
        </w:tc>
      </w:tr>
    </w:tbl>
    <w:p w14:paraId="59B064E5" w14:textId="3468DCEE" w:rsidR="00A362B7" w:rsidRDefault="002A3709" w:rsidP="002A3709">
      <w:pPr>
        <w:spacing w:beforeLines="50" w:before="120"/>
        <w:jc w:val="left"/>
      </w:pPr>
      <w:r>
        <w:t>Most</w:t>
      </w:r>
      <w:r w:rsidR="00FD7CC3">
        <w:t xml:space="preserve"> key points of inter-UE coordination are covered by the above conclusion, </w:t>
      </w:r>
      <w:r w:rsidR="00A362B7">
        <w:t>s</w:t>
      </w:r>
      <w:r w:rsidR="00A362B7" w:rsidRPr="00A362B7">
        <w:t>o RAN2 impact can only be identified after RAN1 make clear decision on the key points above</w:t>
      </w:r>
      <w:r w:rsidR="00A362B7">
        <w:t>.</w:t>
      </w:r>
    </w:p>
    <w:p w14:paraId="4C03C399" w14:textId="77777777" w:rsidR="002A3709" w:rsidRDefault="002A3709" w:rsidP="002A3709">
      <w:pPr>
        <w:jc w:val="left"/>
      </w:pPr>
      <w:r>
        <w:t xml:space="preserve">From RAN2 perspective, if L2/RRC signalling is used to carry such “a set of resource” message, our </w:t>
      </w:r>
      <w:r w:rsidRPr="00A362B7">
        <w:t xml:space="preserve">effort may be needed to design the solution for </w:t>
      </w:r>
    </w:p>
    <w:p w14:paraId="4773926F" w14:textId="41188967" w:rsidR="002A3709" w:rsidRDefault="002A3709" w:rsidP="00FB44C5">
      <w:pPr>
        <w:pStyle w:val="af7"/>
        <w:numPr>
          <w:ilvl w:val="0"/>
          <w:numId w:val="42"/>
        </w:numPr>
      </w:pPr>
      <w:r>
        <w:t>Message delivery over PC5, if the “set of resources” are to be delivered to UE-B using RRC/MAC-CE;</w:t>
      </w:r>
    </w:p>
    <w:p w14:paraId="37C57B99" w14:textId="655C07D0" w:rsidR="002A3709" w:rsidRDefault="002A3709" w:rsidP="00FB44C5">
      <w:pPr>
        <w:pStyle w:val="af7"/>
        <w:numPr>
          <w:ilvl w:val="0"/>
          <w:numId w:val="42"/>
        </w:numPr>
      </w:pPr>
      <w:r>
        <w:t xml:space="preserve">Message delivery over </w:t>
      </w:r>
      <w:proofErr w:type="spellStart"/>
      <w:r>
        <w:t>Uu</w:t>
      </w:r>
      <w:proofErr w:type="spellEnd"/>
      <w:r>
        <w:t>, if the “set of resources” are to be delivered to network (serving UE-B) via RRC/MAC-CE;</w:t>
      </w:r>
    </w:p>
    <w:p w14:paraId="5C41310E" w14:textId="16A496C6" w:rsidR="002A3709" w:rsidRPr="002A3709" w:rsidRDefault="002A3709" w:rsidP="00FB44C5">
      <w:pPr>
        <w:pStyle w:val="Observation"/>
        <w:tabs>
          <w:tab w:val="clear" w:pos="1304"/>
        </w:tabs>
        <w:spacing w:beforeLines="50" w:before="120"/>
        <w:ind w:left="1701" w:hanging="1701"/>
        <w:jc w:val="left"/>
      </w:pPr>
      <w:bookmarkStart w:id="9" w:name="_Ref60924897"/>
      <w:bookmarkStart w:id="10" w:name="_Toc61274759"/>
      <w:r w:rsidRPr="00133305">
        <w:t xml:space="preserve">If L2/RRC signalling is used, message delivery over both PC5 and </w:t>
      </w:r>
      <w:proofErr w:type="spellStart"/>
      <w:r w:rsidRPr="00133305">
        <w:t>Uu</w:t>
      </w:r>
      <w:proofErr w:type="spellEnd"/>
      <w:r w:rsidRPr="00133305">
        <w:t xml:space="preserve"> needed to be designed by RAN2</w:t>
      </w:r>
      <w:r>
        <w:t>.</w:t>
      </w:r>
      <w:bookmarkEnd w:id="9"/>
      <w:bookmarkEnd w:id="10"/>
    </w:p>
    <w:p w14:paraId="4129766F" w14:textId="1F5A5C9F" w:rsidR="00A362B7" w:rsidRDefault="00A362B7" w:rsidP="0013330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1" w:name="_Toc51842805"/>
      <w:bookmarkStart w:id="12" w:name="_Ref60924824"/>
      <w:bookmarkStart w:id="13" w:name="_Toc61274709"/>
      <w:r>
        <w:rPr>
          <w:rFonts w:hint="eastAsia"/>
        </w:rPr>
        <w:t>F</w:t>
      </w:r>
      <w:r>
        <w:t>or</w:t>
      </w:r>
      <w:r w:rsidR="002908C8">
        <w:t xml:space="preserve"> detailed</w:t>
      </w:r>
      <w:r>
        <w:t xml:space="preserve"> inter-UE coordination</w:t>
      </w:r>
      <w:r w:rsidR="002908C8">
        <w:t xml:space="preserve"> design</w:t>
      </w:r>
      <w:r>
        <w:t>, RAN2 wait for progress in RAN1 first.</w:t>
      </w:r>
      <w:bookmarkEnd w:id="11"/>
      <w:bookmarkEnd w:id="12"/>
      <w:bookmarkEnd w:id="13"/>
    </w:p>
    <w:p w14:paraId="0C5E2BA7" w14:textId="04BA5F48" w:rsidR="00092F5F" w:rsidRPr="00133305" w:rsidRDefault="002A3709" w:rsidP="00133305">
      <w:pPr>
        <w:pStyle w:val="2"/>
      </w:pPr>
      <w:r>
        <w:t>Impact on</w:t>
      </w:r>
      <w:r w:rsidR="00092F5F">
        <w:t xml:space="preserve"> </w:t>
      </w:r>
      <w:proofErr w:type="spellStart"/>
      <w:r w:rsidR="00092F5F">
        <w:t>Uu</w:t>
      </w:r>
      <w:proofErr w:type="spellEnd"/>
      <w:r>
        <w:t xml:space="preserve"> interface</w:t>
      </w:r>
    </w:p>
    <w:p w14:paraId="63A47559" w14:textId="1C78BE90" w:rsidR="006C0AD8" w:rsidRDefault="006C0AD8" w:rsidP="009C0794">
      <w:r>
        <w:t>Acc</w:t>
      </w:r>
      <w:r w:rsidR="00F62AEB">
        <w:t>ording to the objective of this WID</w:t>
      </w:r>
      <w:r w:rsidR="00C54294">
        <w:t>, the</w:t>
      </w:r>
      <w:r w:rsidR="00F62AEB" w:rsidRPr="00C54294">
        <w:rPr>
          <w:lang w:eastAsia="ko-KR"/>
        </w:rPr>
        <w:t xml:space="preserve"> solution should be able to operate in-coverage, partial coverage, and out-of-coverage</w:t>
      </w:r>
      <w:r w:rsidR="00C54294">
        <w:t>.</w:t>
      </w:r>
    </w:p>
    <w:p w14:paraId="5F33605E" w14:textId="745C29B8" w:rsidR="009F52DA" w:rsidRDefault="009F52DA" w:rsidP="00133305">
      <w:pPr>
        <w:numPr>
          <w:ilvl w:val="1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Note: The solution should be able to operate </w:t>
      </w:r>
      <w:r w:rsidRPr="00133305">
        <w:rPr>
          <w:highlight w:val="green"/>
          <w:lang w:eastAsia="ko-KR"/>
        </w:rPr>
        <w:t>in-coverage, partial coverage, and out-of-coverage</w:t>
      </w:r>
      <w:r>
        <w:rPr>
          <w:lang w:eastAsia="ko-KR"/>
        </w:rPr>
        <w:t xml:space="preserve"> and to address consecutive packet loss in all coverage scenarios.</w:t>
      </w:r>
    </w:p>
    <w:p w14:paraId="54BC298C" w14:textId="2D69EE17" w:rsidR="002A3709" w:rsidRDefault="005D1F7E" w:rsidP="009C0794">
      <w:r>
        <w:t>In R16, RRC_CONNECTED UE</w:t>
      </w:r>
      <w:r w:rsidR="00A64739">
        <w:t xml:space="preserve"> may report sidelink UE information to the network for updating sidelink communication status.</w:t>
      </w:r>
      <w:r w:rsidR="002A3709">
        <w:t xml:space="preserve"> And </w:t>
      </w:r>
      <w:r w:rsidR="00534B28">
        <w:t>based on that, network would allocate resource (mode-1) or resource pool (mode-2) to UEs, together with other Tx related parameters.</w:t>
      </w:r>
    </w:p>
    <w:p w14:paraId="2A4E7F04" w14:textId="1DEBAA25" w:rsidR="00F62D21" w:rsidRDefault="00BA3073" w:rsidP="00F62D21">
      <w:pPr>
        <w:pStyle w:val="Observation"/>
        <w:tabs>
          <w:tab w:val="clear" w:pos="1304"/>
        </w:tabs>
        <w:ind w:left="1701" w:hanging="1701"/>
      </w:pPr>
      <w:bookmarkStart w:id="14" w:name="_Toc61274715"/>
      <w:bookmarkStart w:id="15" w:name="_Toc61274747"/>
      <w:bookmarkStart w:id="16" w:name="_Toc61274760"/>
      <w:bookmarkStart w:id="17" w:name="_Toc61274716"/>
      <w:bookmarkStart w:id="18" w:name="_Toc61274748"/>
      <w:bookmarkStart w:id="19" w:name="_Toc61274761"/>
      <w:bookmarkStart w:id="20" w:name="_Ref60924908"/>
      <w:bookmarkStart w:id="21" w:name="_Toc61274762"/>
      <w:bookmarkStart w:id="22" w:name="_Hlk57997965"/>
      <w:bookmarkEnd w:id="14"/>
      <w:bookmarkEnd w:id="15"/>
      <w:bookmarkEnd w:id="16"/>
      <w:bookmarkEnd w:id="17"/>
      <w:bookmarkEnd w:id="18"/>
      <w:bookmarkEnd w:id="19"/>
      <w:r>
        <w:t>Network is in</w:t>
      </w:r>
      <w:r w:rsidR="002A3709">
        <w:t xml:space="preserve"> charge of </w:t>
      </w:r>
      <w:r>
        <w:t xml:space="preserve">Tx resource </w:t>
      </w:r>
      <w:r w:rsidR="00534B28">
        <w:t xml:space="preserve">(pool) </w:t>
      </w:r>
      <w:r>
        <w:t>configuration for the in-coverage UE</w:t>
      </w:r>
      <w:r w:rsidR="003A3FAB">
        <w:t xml:space="preserve"> in R16</w:t>
      </w:r>
      <w:r>
        <w:t>.</w:t>
      </w:r>
      <w:bookmarkEnd w:id="20"/>
      <w:bookmarkEnd w:id="21"/>
    </w:p>
    <w:p w14:paraId="78F06D9F" w14:textId="77777777" w:rsidR="00534B28" w:rsidRDefault="00956C56" w:rsidP="009F52DA">
      <w:r>
        <w:t>If UE-B receives the “set of resource” message from UE-A and may take this message account</w:t>
      </w:r>
      <w:r w:rsidR="00AF17A5">
        <w:t xml:space="preserve"> when deciding on Tx resource configuration</w:t>
      </w:r>
      <w:r>
        <w:t xml:space="preserve">, it </w:t>
      </w:r>
      <w:r w:rsidR="009F52DA">
        <w:t xml:space="preserve">should </w:t>
      </w:r>
      <w:r>
        <w:t>report</w:t>
      </w:r>
      <w:r w:rsidR="009F52DA">
        <w:t xml:space="preserve"> the </w:t>
      </w:r>
      <w:r>
        <w:t xml:space="preserve">“set of resource” related messages </w:t>
      </w:r>
      <w:r w:rsidR="009F52DA">
        <w:t>to its serving cell</w:t>
      </w:r>
      <w:r>
        <w:t xml:space="preserve">. </w:t>
      </w:r>
    </w:p>
    <w:p w14:paraId="7B5660A7" w14:textId="74EB10CD" w:rsidR="009F52DA" w:rsidRDefault="00956C56" w:rsidP="009F52DA">
      <w:r>
        <w:t>The detailed mechanism of this report can be further studied.</w:t>
      </w:r>
    </w:p>
    <w:p w14:paraId="4DCDA68A" w14:textId="2A4D4778" w:rsidR="00AF17A5" w:rsidRDefault="00AF17A5" w:rsidP="00FB44C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3" w:name="_Ref60924847"/>
      <w:bookmarkStart w:id="24" w:name="_Toc61274710"/>
      <w:r>
        <w:t>RRC_CONNECTED UE-B report</w:t>
      </w:r>
      <w:r w:rsidR="00BB5956">
        <w:t>s</w:t>
      </w:r>
      <w:r>
        <w:t xml:space="preserve"> the received “A set of resources” from UE-A to network.</w:t>
      </w:r>
      <w:bookmarkEnd w:id="23"/>
      <w:bookmarkEnd w:id="24"/>
    </w:p>
    <w:p w14:paraId="618C3C09" w14:textId="4E859E3E" w:rsidR="00956C56" w:rsidRDefault="002A3709" w:rsidP="00956C56">
      <w:pPr>
        <w:pStyle w:val="2"/>
      </w:pPr>
      <w:r>
        <w:t>Impact on</w:t>
      </w:r>
      <w:r w:rsidR="00956C56">
        <w:t xml:space="preserve"> PC5</w:t>
      </w:r>
      <w:r>
        <w:t xml:space="preserve"> interface</w:t>
      </w:r>
    </w:p>
    <w:p w14:paraId="69554997" w14:textId="75571153" w:rsidR="002011F1" w:rsidRPr="00133305" w:rsidRDefault="00345DEA" w:rsidP="00133305">
      <w:r>
        <w:t>In this paper, the feasibility/benefit for inter-UE coordination in different cast types and the initiation mechanism are discussed.</w:t>
      </w:r>
    </w:p>
    <w:p w14:paraId="4B45CFC0" w14:textId="46AAD3D1" w:rsidR="002011F1" w:rsidRPr="00133305" w:rsidRDefault="002011F1" w:rsidP="00133305">
      <w:pPr>
        <w:pStyle w:val="3"/>
      </w:pPr>
      <w:r>
        <w:t>Inter-UE coordination for different cast type</w:t>
      </w:r>
    </w:p>
    <w:p w14:paraId="6281D73E" w14:textId="10464687" w:rsidR="00AF17A5" w:rsidRPr="0068589F" w:rsidRDefault="00CA2A99" w:rsidP="007400A0">
      <w:bookmarkStart w:id="25" w:name="_Toc58400491"/>
      <w:bookmarkStart w:id="26" w:name="_Toc60924926"/>
      <w:bookmarkEnd w:id="22"/>
      <w:r w:rsidRPr="00CA2A99">
        <w:t>The</w:t>
      </w:r>
      <w:r>
        <w:t xml:space="preserve"> inter</w:t>
      </w:r>
      <w:r w:rsidR="000E2BBE">
        <w:t xml:space="preserve">-UE coordination procedure is introduced for </w:t>
      </w:r>
      <w:r w:rsidR="00AF17A5" w:rsidRPr="000E2BBE">
        <w:t>enhanc</w:t>
      </w:r>
      <w:r w:rsidR="00AF17A5">
        <w:t>ed</w:t>
      </w:r>
      <w:r w:rsidR="00AF17A5" w:rsidRPr="000E2BBE">
        <w:t xml:space="preserve"> </w:t>
      </w:r>
      <w:r w:rsidR="000E2BBE" w:rsidRPr="000E2BBE">
        <w:t>reliability and reduc</w:t>
      </w:r>
      <w:r w:rsidR="000E2BBE">
        <w:t>ing</w:t>
      </w:r>
      <w:r w:rsidR="000E2BBE" w:rsidRPr="000E2BBE">
        <w:t xml:space="preserve"> latency</w:t>
      </w:r>
      <w:r w:rsidR="000E2BBE">
        <w:t xml:space="preserve"> in mode 2</w:t>
      </w:r>
      <w:r w:rsidR="00AF17A5">
        <w:t>,</w:t>
      </w:r>
      <w:r w:rsidR="000E2BBE">
        <w:t xml:space="preserve"> where consecutive </w:t>
      </w:r>
      <w:r w:rsidR="001B6F36">
        <w:t>packet loss and r</w:t>
      </w:r>
      <w:r w:rsidR="001B6F36" w:rsidRPr="001B6F36">
        <w:t>esource collision</w:t>
      </w:r>
      <w:r w:rsidR="000E2BBE">
        <w:t xml:space="preserve"> issues </w:t>
      </w:r>
      <w:r w:rsidR="00885C1E">
        <w:t>due to hidden node, e</w:t>
      </w:r>
      <w:r w:rsidR="00885C1E" w:rsidRPr="001B6F36">
        <w:t>xposed-node</w:t>
      </w:r>
      <w:r w:rsidR="00885C1E">
        <w:t xml:space="preserve"> and half duplex </w:t>
      </w:r>
      <w:r w:rsidR="000E2BBE">
        <w:t xml:space="preserve">exist. These issues are </w:t>
      </w:r>
      <w:r w:rsidR="00885C1E">
        <w:t>valid for</w:t>
      </w:r>
      <w:r w:rsidR="000E2BBE">
        <w:t xml:space="preserve"> all cast types, and need to be solved for enhanced reliability and reduced latency.</w:t>
      </w:r>
      <w:bookmarkEnd w:id="25"/>
      <w:bookmarkEnd w:id="26"/>
      <w:r w:rsidR="00885C1E">
        <w:t xml:space="preserve"> </w:t>
      </w:r>
    </w:p>
    <w:p w14:paraId="297E7E00" w14:textId="34EF7C57" w:rsidR="00142B05" w:rsidRPr="0068589F" w:rsidRDefault="00C72714" w:rsidP="007400A0">
      <w:bookmarkStart w:id="27" w:name="_Toc58400492"/>
      <w:bookmarkStart w:id="28" w:name="_Toc60924927"/>
      <w:r>
        <w:lastRenderedPageBreak/>
        <w:t xml:space="preserve">However, </w:t>
      </w:r>
      <w:r w:rsidR="006E1427">
        <w:t>the procedure</w:t>
      </w:r>
      <w:r w:rsidR="001B6F36">
        <w:t>s</w:t>
      </w:r>
      <w:r w:rsidR="006E1427">
        <w:t xml:space="preserve"> to exchange information and signalling </w:t>
      </w:r>
      <w:r w:rsidR="001B6F36">
        <w:t>are</w:t>
      </w:r>
      <w:r w:rsidR="006E1427">
        <w:t xml:space="preserve"> different in </w:t>
      </w:r>
      <w:r w:rsidR="00142B05">
        <w:t>unicast, groupcast and broadcast.</w:t>
      </w:r>
      <w:bookmarkEnd w:id="27"/>
      <w:bookmarkEnd w:id="28"/>
      <w:r w:rsidR="00142B05">
        <w:t xml:space="preserve"> </w:t>
      </w:r>
    </w:p>
    <w:p w14:paraId="6640A175" w14:textId="3B0D4CC4" w:rsidR="00BA3073" w:rsidRPr="00711CB9" w:rsidRDefault="00142B05" w:rsidP="00FB44C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</w:pPr>
      <w:r>
        <w:t xml:space="preserve">In unicast, it’s easy for </w:t>
      </w:r>
      <w:r w:rsidR="00AC5301">
        <w:t>the pair</w:t>
      </w:r>
      <w:r>
        <w:t xml:space="preserve"> </w:t>
      </w:r>
      <w:r w:rsidR="00AC5301">
        <w:t xml:space="preserve">of </w:t>
      </w:r>
      <w:r>
        <w:t>UE</w:t>
      </w:r>
      <w:r w:rsidR="00AC5301">
        <w:t>s</w:t>
      </w:r>
      <w:r>
        <w:t xml:space="preserve"> to </w:t>
      </w:r>
      <w:r w:rsidR="00AC5301">
        <w:t xml:space="preserve">coordinate and exchange </w:t>
      </w:r>
      <w:r w:rsidR="00AF17A5">
        <w:t>signalling</w:t>
      </w:r>
      <w:r w:rsidR="00AC5301">
        <w:t xml:space="preserve"> since there is </w:t>
      </w:r>
      <w:r w:rsidR="00076F59">
        <w:t>a</w:t>
      </w:r>
      <w:r w:rsidR="00AC5301">
        <w:t xml:space="preserve"> </w:t>
      </w:r>
      <w:r w:rsidR="00076F59">
        <w:t xml:space="preserve">1:1 relationship and </w:t>
      </w:r>
      <w:r w:rsidR="00AC5301">
        <w:t>PC5-RRC connection between them.</w:t>
      </w:r>
    </w:p>
    <w:p w14:paraId="7D4AE8C3" w14:textId="1E2332CB" w:rsidR="00076F59" w:rsidRPr="00711CB9" w:rsidRDefault="00076F59" w:rsidP="00FB44C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</w:pPr>
      <w:bookmarkStart w:id="29" w:name="_Hlk58344566"/>
      <w:r>
        <w:t>In groupcast,</w:t>
      </w:r>
      <w:r w:rsidR="00C54294">
        <w:t xml:space="preserve"> </w:t>
      </w:r>
      <w:r w:rsidR="00885C1E">
        <w:t xml:space="preserve">in case the connection/topology is stable/static, </w:t>
      </w:r>
      <w:r w:rsidR="00C54294">
        <w:t xml:space="preserve">it’s possible for </w:t>
      </w:r>
      <w:proofErr w:type="spellStart"/>
      <w:r w:rsidR="00AF17A5">
        <w:t>signaling</w:t>
      </w:r>
      <w:proofErr w:type="spellEnd"/>
      <w:r w:rsidR="00AF17A5">
        <w:t xml:space="preserve"> exchange between UEs</w:t>
      </w:r>
      <w:r w:rsidR="00885C1E">
        <w:t>. On the other hand, there is no PC5-RRC connection defined, and so far only PHY layer “connection”</w:t>
      </w:r>
      <w:r>
        <w:t>,</w:t>
      </w:r>
      <w:r w:rsidR="00885C1E">
        <w:t xml:space="preserve"> exists (e.g.,</w:t>
      </w:r>
      <w:r>
        <w:t xml:space="preserve"> PSFCH</w:t>
      </w:r>
      <w:r w:rsidR="00885C1E">
        <w:t>)</w:t>
      </w:r>
      <w:r w:rsidR="00AF17A5">
        <w:t>, so there seems some uncertainty whether the PHY layer “connection” is capable to carry the inter-UE coordination information.</w:t>
      </w:r>
    </w:p>
    <w:p w14:paraId="5F4FF274" w14:textId="5E086661" w:rsidR="00522162" w:rsidRPr="00FB44C5" w:rsidRDefault="00AC5301" w:rsidP="00AF17A5">
      <w:pPr>
        <w:pStyle w:val="af7"/>
        <w:numPr>
          <w:ilvl w:val="0"/>
          <w:numId w:val="45"/>
        </w:numPr>
        <w:spacing w:beforeLines="50" w:before="120"/>
        <w:ind w:left="357" w:hanging="357"/>
        <w:contextualSpacing w:val="0"/>
        <w:rPr>
          <w:b/>
          <w:bCs/>
        </w:rPr>
      </w:pPr>
      <w:bookmarkStart w:id="30" w:name="_Hlk58344892"/>
      <w:bookmarkEnd w:id="29"/>
      <w:r>
        <w:t xml:space="preserve">In broadcast, </w:t>
      </w:r>
      <w:r w:rsidR="00C54294">
        <w:t xml:space="preserve">it’s hard for inter-UE coordination since </w:t>
      </w:r>
      <w:r>
        <w:t xml:space="preserve">the resource set from UE-A can only be sent </w:t>
      </w:r>
      <w:r w:rsidR="00522162">
        <w:t>out</w:t>
      </w:r>
      <w:r>
        <w:t xml:space="preserve"> in a </w:t>
      </w:r>
      <w:r w:rsidR="00522162">
        <w:t>broadcast manner</w:t>
      </w:r>
      <w:r w:rsidR="00567605">
        <w:t xml:space="preserve"> and</w:t>
      </w:r>
      <w:r w:rsidR="00C54294">
        <w:t xml:space="preserve"> it’s </w:t>
      </w:r>
      <w:r w:rsidR="00885C1E">
        <w:t xml:space="preserve">almost </w:t>
      </w:r>
      <w:r w:rsidR="00C54294">
        <w:t xml:space="preserve">impossible for UE-B to take all the “resource set messages” from </w:t>
      </w:r>
      <w:r w:rsidR="00C54294" w:rsidRPr="00076F59">
        <w:t>UEs</w:t>
      </w:r>
      <w:r w:rsidR="00885C1E">
        <w:t xml:space="preserve"> in the proximity</w:t>
      </w:r>
      <w:r w:rsidR="00C54294">
        <w:t xml:space="preserve"> into account</w:t>
      </w:r>
      <w:r w:rsidR="00522162">
        <w:t>.</w:t>
      </w:r>
    </w:p>
    <w:bookmarkEnd w:id="30"/>
    <w:p w14:paraId="034C6E29" w14:textId="27FCEF31" w:rsidR="00AF17A5" w:rsidRPr="00711CB9" w:rsidRDefault="00AF17A5" w:rsidP="00FB44C5">
      <w:r w:rsidRPr="00711CB9">
        <w:rPr>
          <w:rFonts w:hint="eastAsia"/>
        </w:rPr>
        <w:t>S</w:t>
      </w:r>
      <w:r w:rsidRPr="00711CB9">
        <w:t>o i</w:t>
      </w:r>
      <w:r>
        <w:t xml:space="preserve">n general, there is </w:t>
      </w:r>
      <w:r w:rsidR="00534B28">
        <w:t xml:space="preserve">the </w:t>
      </w:r>
      <w:r>
        <w:t>least</w:t>
      </w:r>
      <w:r w:rsidR="00534B28">
        <w:t xml:space="preserve"> </w:t>
      </w:r>
      <w:r>
        <w:t>/</w:t>
      </w:r>
      <w:r w:rsidR="00534B28">
        <w:t xml:space="preserve"> </w:t>
      </w:r>
      <w:r>
        <w:t xml:space="preserve">most difficulty to exchange </w:t>
      </w:r>
      <w:proofErr w:type="spellStart"/>
      <w:r>
        <w:t>signaling</w:t>
      </w:r>
      <w:proofErr w:type="spellEnd"/>
      <w:r>
        <w:t xml:space="preserve"> for inter-UE coordination for unicast/broadcast, while there is some FFS point for group-cast.</w:t>
      </w:r>
    </w:p>
    <w:p w14:paraId="15D30D43" w14:textId="19246EC8" w:rsidR="00C54294" w:rsidRDefault="00C54294" w:rsidP="003A3FAB">
      <w:pPr>
        <w:pStyle w:val="Observation"/>
        <w:tabs>
          <w:tab w:val="clear" w:pos="1304"/>
        </w:tabs>
        <w:ind w:left="1701" w:hanging="1701"/>
      </w:pPr>
      <w:bookmarkStart w:id="31" w:name="_Hlk57997995"/>
      <w:bookmarkStart w:id="32" w:name="_Toc61274763"/>
      <w:r>
        <w:t xml:space="preserve">The </w:t>
      </w:r>
      <w:r w:rsidR="00885C1E">
        <w:t xml:space="preserve">feasibility/complexity </w:t>
      </w:r>
      <w:r>
        <w:t>of supporting inter-UE coordination is different</w:t>
      </w:r>
      <w:r w:rsidR="00885C1E" w:rsidRPr="00885C1E">
        <w:t xml:space="preserve"> </w:t>
      </w:r>
      <w:r w:rsidR="00885C1E">
        <w:t>for different cast type</w:t>
      </w:r>
      <w:r>
        <w:t>.</w:t>
      </w:r>
      <w:bookmarkEnd w:id="31"/>
      <w:bookmarkEnd w:id="32"/>
    </w:p>
    <w:p w14:paraId="6AF1198F" w14:textId="59554700" w:rsidR="00892A35" w:rsidRPr="00AB349D" w:rsidRDefault="00885C1E" w:rsidP="00FB44C5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3" w:name="_Toc61274711"/>
      <w:bookmarkStart w:id="34" w:name="_Ref60924869"/>
      <w:r w:rsidRPr="00133305">
        <w:t>I</w:t>
      </w:r>
      <w:r w:rsidR="00F81B9A" w:rsidRPr="00133305">
        <w:t>nter</w:t>
      </w:r>
      <w:r w:rsidR="00F81B9A">
        <w:t>-UE coordination</w:t>
      </w:r>
      <w:r w:rsidR="00AF17A5">
        <w:t xml:space="preserve"> is</w:t>
      </w:r>
      <w:r w:rsidR="0044564A">
        <w:t xml:space="preserve"> supported</w:t>
      </w:r>
      <w:r>
        <w:t xml:space="preserve"> at least for unicast</w:t>
      </w:r>
      <w:r w:rsidR="00534B28">
        <w:t>,</w:t>
      </w:r>
      <w:r>
        <w:t xml:space="preserve"> </w:t>
      </w:r>
      <w:r w:rsidR="00892A35">
        <w:t>FFS on groupcast</w:t>
      </w:r>
      <w:r w:rsidR="00534B28">
        <w:t>, but not for broadcast.</w:t>
      </w:r>
      <w:bookmarkEnd w:id="33"/>
      <w:bookmarkEnd w:id="34"/>
    </w:p>
    <w:p w14:paraId="4F9EDDEF" w14:textId="451F58CB" w:rsidR="0020315D" w:rsidRDefault="00345DEA" w:rsidP="0020315D">
      <w:pPr>
        <w:pStyle w:val="3"/>
      </w:pPr>
      <w:r>
        <w:t xml:space="preserve">Initiation </w:t>
      </w:r>
      <w:r w:rsidR="00AF17A5">
        <w:t xml:space="preserve">condition </w:t>
      </w:r>
      <w:r w:rsidR="0020315D">
        <w:t>of inter-UE coordination</w:t>
      </w:r>
    </w:p>
    <w:p w14:paraId="4B8EC02C" w14:textId="378C431A" w:rsidR="00AF17A5" w:rsidRDefault="0020315D" w:rsidP="002918B7">
      <w:r>
        <w:t>The inter-UE coordination procedure may be initiated at UE-A or UE-B,</w:t>
      </w:r>
      <w:r w:rsidR="00981F5D">
        <w:t xml:space="preserve"> </w:t>
      </w:r>
      <w:r w:rsidR="002918B7">
        <w:t xml:space="preserve">which can also be </w:t>
      </w:r>
      <w:r w:rsidR="00AF17A5">
        <w:t xml:space="preserve">categorized </w:t>
      </w:r>
      <w:r w:rsidR="002918B7">
        <w:t xml:space="preserve">as </w:t>
      </w:r>
    </w:p>
    <w:p w14:paraId="2DBAE430" w14:textId="1AF716A9" w:rsidR="00AF17A5" w:rsidRDefault="00AF17A5">
      <w:r>
        <w:t xml:space="preserve">1. </w:t>
      </w:r>
      <w:r w:rsidR="00FB44C5">
        <w:t>Stand</w:t>
      </w:r>
      <w:r w:rsidR="002918B7">
        <w:t>-alone</w:t>
      </w:r>
      <w:r>
        <w:t xml:space="preserve"> based procedure,</w:t>
      </w:r>
      <w:r w:rsidR="002918B7">
        <w:t xml:space="preserve"> or </w:t>
      </w:r>
    </w:p>
    <w:p w14:paraId="051160E8" w14:textId="222002A5" w:rsidR="00345DEA" w:rsidRDefault="00AF17A5">
      <w:r>
        <w:t xml:space="preserve">2. </w:t>
      </w:r>
      <w:r w:rsidR="00FB44C5">
        <w:t>Request</w:t>
      </w:r>
      <w:r w:rsidR="002918B7">
        <w:t xml:space="preserve">-respond based </w:t>
      </w:r>
      <w:r>
        <w:t>procedure</w:t>
      </w:r>
      <w:r w:rsidR="002918B7">
        <w:t xml:space="preserve">. </w:t>
      </w:r>
    </w:p>
    <w:p w14:paraId="7CCA9019" w14:textId="55A59220" w:rsidR="00534B28" w:rsidRDefault="00345DEA" w:rsidP="00345DEA">
      <w:pPr>
        <w:rPr>
          <w:lang w:eastAsia="ko-KR"/>
        </w:rPr>
      </w:pPr>
      <w:r>
        <w:rPr>
          <w:lang w:eastAsia="ko-KR"/>
        </w:rPr>
        <w:t>In the request-respond based mechanism</w:t>
      </w:r>
      <w:r w:rsidR="00534B28">
        <w:rPr>
          <w:lang w:eastAsia="ko-KR"/>
        </w:rPr>
        <w:t xml:space="preserve"> as follows</w:t>
      </w:r>
      <w:r>
        <w:rPr>
          <w:lang w:eastAsia="ko-KR"/>
        </w:rPr>
        <w:t>, an efficient on-demand inter-UE coordination can be realised</w:t>
      </w:r>
      <w:r w:rsidR="00A73F32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961DD58" w14:textId="4DE0C665" w:rsidR="00534B28" w:rsidRDefault="0068589F" w:rsidP="00534B28">
      <w:pPr>
        <w:jc w:val="center"/>
        <w:rPr>
          <w:b/>
          <w:lang w:eastAsia="ko-KR"/>
        </w:rPr>
      </w:pPr>
      <w:r>
        <w:rPr>
          <w:noProof/>
        </w:rPr>
        <w:drawing>
          <wp:inline distT="0" distB="0" distL="0" distR="0" wp14:anchorId="2C57C06B" wp14:editId="5BBA3937">
            <wp:extent cx="2529205" cy="1551305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F75" w:rsidDel="0068589F">
        <w:rPr>
          <w:noProof/>
          <w:lang w:eastAsia="ko-KR"/>
        </w:rPr>
        <w:t xml:space="preserve"> </w:t>
      </w:r>
      <w:r w:rsidR="00534B28" w:rsidRPr="00534B28">
        <w:rPr>
          <w:b/>
          <w:lang w:eastAsia="ko-KR"/>
        </w:rPr>
        <w:t xml:space="preserve"> </w:t>
      </w:r>
    </w:p>
    <w:p w14:paraId="56092A07" w14:textId="2AE76030" w:rsidR="00534B28" w:rsidRDefault="00534B28" w:rsidP="00534B28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1: </w:t>
      </w:r>
      <w:proofErr w:type="spellStart"/>
      <w:r>
        <w:rPr>
          <w:b/>
          <w:lang w:eastAsia="ko-KR"/>
        </w:rPr>
        <w:t>Req</w:t>
      </w:r>
      <w:proofErr w:type="spellEnd"/>
      <w:r>
        <w:rPr>
          <w:b/>
          <w:lang w:eastAsia="ko-KR"/>
        </w:rPr>
        <w:t xml:space="preserve">-Res based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6836A439" w14:textId="74C91423" w:rsidR="00A73F32" w:rsidRDefault="00A73F32" w:rsidP="00FB44C5">
      <w:pPr>
        <w:pStyle w:val="af7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H</w:t>
      </w:r>
      <w:r w:rsidR="00345DEA">
        <w:rPr>
          <w:lang w:eastAsia="ko-KR"/>
        </w:rPr>
        <w:t xml:space="preserve">ere “on-demand” means UE-B sends an inter-UE coordination request to UE-A when the reliability and latency needed to be improved, for example </w:t>
      </w:r>
      <w:r w:rsidR="004A413F">
        <w:t>serious packet loss is detected</w:t>
      </w:r>
      <w:r w:rsidR="00345DEA">
        <w:rPr>
          <w:lang w:eastAsia="ko-KR"/>
        </w:rPr>
        <w:t xml:space="preserve">. </w:t>
      </w:r>
    </w:p>
    <w:p w14:paraId="274C26EB" w14:textId="6116811E" w:rsidR="00A73F32" w:rsidRDefault="00345DEA" w:rsidP="00FB44C5">
      <w:pPr>
        <w:pStyle w:val="af7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And some assistance information from UE-B can be included in the inter-UE coordination request message. Then UE-A can decide the “set of resource”</w:t>
      </w:r>
      <w:r w:rsidR="00A73F32">
        <w:rPr>
          <w:lang w:eastAsia="ko-KR"/>
        </w:rPr>
        <w:t>, tailored</w:t>
      </w:r>
      <w:r>
        <w:rPr>
          <w:lang w:eastAsia="ko-KR"/>
        </w:rPr>
        <w:t xml:space="preserve"> based on UE-B’s requirement. </w:t>
      </w:r>
    </w:p>
    <w:p w14:paraId="00DF3C0F" w14:textId="77777777" w:rsidR="00534B28" w:rsidRDefault="004A413F" w:rsidP="004A413F">
      <w:pPr>
        <w:rPr>
          <w:lang w:eastAsia="ko-KR"/>
        </w:rPr>
      </w:pPr>
      <w:r w:rsidRPr="00133305">
        <w:rPr>
          <w:lang w:eastAsia="ko-KR"/>
        </w:rPr>
        <w:t>In the stand-alone mechanism</w:t>
      </w:r>
      <w:r w:rsidR="00534B28">
        <w:rPr>
          <w:lang w:eastAsia="ko-KR"/>
        </w:rPr>
        <w:t xml:space="preserve"> as follows</w:t>
      </w:r>
      <w:r w:rsidRPr="00133305">
        <w:rPr>
          <w:lang w:eastAsia="ko-KR"/>
        </w:rPr>
        <w:t xml:space="preserve">, </w:t>
      </w:r>
    </w:p>
    <w:p w14:paraId="33954ADD" w14:textId="77777777" w:rsidR="00534B28" w:rsidRDefault="00534B28" w:rsidP="00534B28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39122A75" wp14:editId="08F392F7">
            <wp:extent cx="2528570" cy="1137285"/>
            <wp:effectExtent l="0" t="0" r="508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5CA65" w14:textId="77777777" w:rsidR="00534B28" w:rsidRPr="00133305" w:rsidRDefault="00534B28" w:rsidP="00534B28">
      <w:pPr>
        <w:jc w:val="center"/>
        <w:rPr>
          <w:b/>
          <w:lang w:eastAsia="ko-KR"/>
        </w:rPr>
      </w:pPr>
      <w:r w:rsidRPr="00302FBF">
        <w:rPr>
          <w:b/>
          <w:lang w:eastAsia="ko-KR"/>
        </w:rPr>
        <w:t xml:space="preserve">Figure </w:t>
      </w:r>
      <w:r>
        <w:rPr>
          <w:b/>
          <w:lang w:eastAsia="ko-KR"/>
        </w:rPr>
        <w:t>2</w:t>
      </w:r>
      <w:r w:rsidRPr="00302FBF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Stand-alone </w:t>
      </w:r>
      <w:r w:rsidRPr="00302FBF">
        <w:rPr>
          <w:b/>
          <w:lang w:eastAsia="ko-KR"/>
        </w:rPr>
        <w:t xml:space="preserve">Inter-UE coordination </w:t>
      </w:r>
      <w:r>
        <w:rPr>
          <w:b/>
          <w:lang w:eastAsia="ko-KR"/>
        </w:rPr>
        <w:t>initiation</w:t>
      </w:r>
    </w:p>
    <w:p w14:paraId="6DFAF794" w14:textId="7D26EBF8" w:rsidR="00A73F32" w:rsidRDefault="00A72B4D" w:rsidP="004A413F">
      <w:pPr>
        <w:rPr>
          <w:lang w:eastAsia="ko-KR"/>
        </w:rPr>
      </w:pPr>
      <w:r>
        <w:rPr>
          <w:lang w:eastAsia="ko-KR"/>
        </w:rPr>
        <w:t xml:space="preserve">UE-A autonomous initiates the inter-UE coordination procedure if some events </w:t>
      </w:r>
      <w:r w:rsidR="00574AA9">
        <w:rPr>
          <w:lang w:eastAsia="ko-KR"/>
        </w:rPr>
        <w:t>occurred</w:t>
      </w:r>
      <w:r>
        <w:rPr>
          <w:lang w:eastAsia="ko-KR"/>
        </w:rPr>
        <w:t xml:space="preserve">, </w:t>
      </w:r>
      <w:r w:rsidR="00574AA9">
        <w:rPr>
          <w:lang w:eastAsia="ko-KR"/>
        </w:rPr>
        <w:t xml:space="preserve">i.e. serious collision was detected on some resource. It should be noted that the “set of resource” for UE-B is derived by UE-A </w:t>
      </w:r>
      <w:r w:rsidR="00574AA9">
        <w:rPr>
          <w:lang w:eastAsia="ko-KR"/>
        </w:rPr>
        <w:lastRenderedPageBreak/>
        <w:t xml:space="preserve">based on UE-B’s previous transmission behaviours, </w:t>
      </w:r>
      <w:r w:rsidR="00A73F32">
        <w:rPr>
          <w:lang w:eastAsia="ko-KR"/>
        </w:rPr>
        <w:t>i.e., cannot be adjusted by UE-</w:t>
      </w:r>
      <w:r w:rsidR="00BB5956">
        <w:rPr>
          <w:lang w:eastAsia="ko-KR"/>
        </w:rPr>
        <w:t>B</w:t>
      </w:r>
      <w:r w:rsidR="00A73F32">
        <w:rPr>
          <w:lang w:eastAsia="ko-KR"/>
        </w:rPr>
        <w:t>’</w:t>
      </w:r>
      <w:r w:rsidR="00BB5956">
        <w:rPr>
          <w:lang w:eastAsia="ko-KR"/>
        </w:rPr>
        <w:t>s</w:t>
      </w:r>
      <w:r w:rsidR="00A73F32">
        <w:rPr>
          <w:lang w:eastAsia="ko-KR"/>
        </w:rPr>
        <w:t xml:space="preserve"> specific requirement as in </w:t>
      </w:r>
      <w:proofErr w:type="spellStart"/>
      <w:r w:rsidR="00A73F32">
        <w:rPr>
          <w:lang w:eastAsia="ko-KR"/>
        </w:rPr>
        <w:t>Req</w:t>
      </w:r>
      <w:proofErr w:type="spellEnd"/>
      <w:r w:rsidR="00A73F32">
        <w:rPr>
          <w:lang w:eastAsia="ko-KR"/>
        </w:rPr>
        <w:t>-Res procedure</w:t>
      </w:r>
      <w:r w:rsidR="003C76B7">
        <w:rPr>
          <w:lang w:eastAsia="ko-KR"/>
        </w:rPr>
        <w:t>.</w:t>
      </w:r>
      <w:r w:rsidR="00574AA9">
        <w:rPr>
          <w:lang w:eastAsia="ko-KR"/>
        </w:rPr>
        <w:t xml:space="preserve"> </w:t>
      </w:r>
    </w:p>
    <w:p w14:paraId="0B2F0C5E" w14:textId="073E88C3" w:rsidR="002918B7" w:rsidRDefault="002918B7" w:rsidP="002918B7">
      <w:r>
        <w:t>The following table gives the comparison between these two different ways:</w:t>
      </w:r>
    </w:p>
    <w:p w14:paraId="22FB6341" w14:textId="1845A448" w:rsidR="00D71B04" w:rsidRPr="0020315D" w:rsidRDefault="00D71B04" w:rsidP="00D71B04">
      <w:pPr>
        <w:pStyle w:val="af5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Comparison between </w:t>
      </w:r>
      <w:r w:rsidRPr="00D71B04">
        <w:t xml:space="preserve">UE-A </w:t>
      </w:r>
      <w:r>
        <w:t>initiate</w:t>
      </w:r>
      <w:r w:rsidR="005B4AF7">
        <w:t>d</w:t>
      </w:r>
      <w:r>
        <w:t xml:space="preserve"> and</w:t>
      </w:r>
      <w:r w:rsidRPr="00D71B04">
        <w:t xml:space="preserve"> UE-B</w:t>
      </w:r>
      <w:r>
        <w:t xml:space="preserve"> initiate</w:t>
      </w:r>
      <w:r w:rsidR="005B4AF7">
        <w:t>d case</w:t>
      </w:r>
    </w:p>
    <w:tbl>
      <w:tblPr>
        <w:tblStyle w:val="afc"/>
        <w:tblW w:w="9918" w:type="dxa"/>
        <w:tblLook w:val="04A0" w:firstRow="1" w:lastRow="0" w:firstColumn="1" w:lastColumn="0" w:noHBand="0" w:noVBand="1"/>
      </w:tblPr>
      <w:tblGrid>
        <w:gridCol w:w="1970"/>
        <w:gridCol w:w="2845"/>
        <w:gridCol w:w="3544"/>
        <w:gridCol w:w="1559"/>
      </w:tblGrid>
      <w:tr w:rsidR="00D859B6" w14:paraId="4C81E565" w14:textId="4243CB5A" w:rsidTr="00FB44C5">
        <w:tc>
          <w:tcPr>
            <w:tcW w:w="1970" w:type="dxa"/>
          </w:tcPr>
          <w:p w14:paraId="0A01D94E" w14:textId="77777777" w:rsidR="00D859B6" w:rsidRDefault="00D859B6" w:rsidP="00FB44C5">
            <w:pPr>
              <w:spacing w:after="0"/>
            </w:pPr>
          </w:p>
        </w:tc>
        <w:tc>
          <w:tcPr>
            <w:tcW w:w="2845" w:type="dxa"/>
          </w:tcPr>
          <w:p w14:paraId="2F7C8B17" w14:textId="34F8352A" w:rsidR="00D859B6" w:rsidRDefault="00D859B6" w:rsidP="00FB44C5">
            <w:pPr>
              <w:spacing w:after="0"/>
            </w:pPr>
            <w:r>
              <w:t>Trigger event</w:t>
            </w:r>
          </w:p>
        </w:tc>
        <w:tc>
          <w:tcPr>
            <w:tcW w:w="3544" w:type="dxa"/>
          </w:tcPr>
          <w:p w14:paraId="57F0D0AA" w14:textId="49C6119D" w:rsidR="00D859B6" w:rsidRDefault="00D859B6" w:rsidP="00FB44C5">
            <w:pPr>
              <w:spacing w:after="0"/>
            </w:pPr>
            <w:r>
              <w:t>Pros</w:t>
            </w:r>
          </w:p>
        </w:tc>
        <w:tc>
          <w:tcPr>
            <w:tcW w:w="1559" w:type="dxa"/>
          </w:tcPr>
          <w:p w14:paraId="3DDD25B8" w14:textId="4E9E815C" w:rsidR="00D859B6" w:rsidRDefault="00D859B6" w:rsidP="00FB44C5">
            <w:pPr>
              <w:spacing w:after="0"/>
            </w:pPr>
            <w:r>
              <w:t>Cons</w:t>
            </w:r>
          </w:p>
        </w:tc>
      </w:tr>
      <w:tr w:rsidR="00D859B6" w14:paraId="69544B67" w14:textId="67FCDE81" w:rsidTr="00FB44C5">
        <w:tc>
          <w:tcPr>
            <w:tcW w:w="1970" w:type="dxa"/>
          </w:tcPr>
          <w:p w14:paraId="2E4A3327" w14:textId="3179DCE7" w:rsidR="00D859B6" w:rsidRDefault="00A73F32" w:rsidP="00FB44C5">
            <w:pPr>
              <w:spacing w:after="0"/>
            </w:pPr>
            <w:proofErr w:type="spellStart"/>
            <w:r>
              <w:t>Req</w:t>
            </w:r>
            <w:proofErr w:type="spellEnd"/>
            <w:r>
              <w:t>-Res type</w:t>
            </w:r>
          </w:p>
        </w:tc>
        <w:tc>
          <w:tcPr>
            <w:tcW w:w="2845" w:type="dxa"/>
          </w:tcPr>
          <w:p w14:paraId="60C8BA74" w14:textId="77F00064" w:rsidR="00D859B6" w:rsidRDefault="00A73F32" w:rsidP="00FB44C5">
            <w:pPr>
              <w:spacing w:after="0"/>
            </w:pPr>
            <w:r>
              <w:t>Initiated by UE-B (can be up to UE-B implementation)</w:t>
            </w:r>
          </w:p>
        </w:tc>
        <w:tc>
          <w:tcPr>
            <w:tcW w:w="3544" w:type="dxa"/>
          </w:tcPr>
          <w:p w14:paraId="5FDD35E0" w14:textId="2B7B18A6" w:rsidR="00D859B6" w:rsidRDefault="00D859B6" w:rsidP="00FB44C5">
            <w:pPr>
              <w:spacing w:after="0"/>
            </w:pPr>
            <w:r>
              <w:t xml:space="preserve">1. UE-B can include </w:t>
            </w:r>
            <w:r w:rsidR="00A73F32">
              <w:t>detailed requirement information</w:t>
            </w:r>
            <w:r>
              <w:t xml:space="preserve"> in the request message</w:t>
            </w:r>
          </w:p>
          <w:p w14:paraId="25F6CEE3" w14:textId="77777777" w:rsidR="00D859B6" w:rsidRDefault="00D859B6" w:rsidP="00FB44C5">
            <w:pPr>
              <w:spacing w:after="0"/>
            </w:pPr>
            <w:r>
              <w:t>2.No overhead issue</w:t>
            </w:r>
          </w:p>
          <w:p w14:paraId="0FA5DE78" w14:textId="02C23817" w:rsidR="000F1104" w:rsidRDefault="000F1104" w:rsidP="00FB44C5">
            <w:pPr>
              <w:spacing w:after="0"/>
            </w:pPr>
            <w:r>
              <w:t xml:space="preserve">3. UE-B can acquire the ”set of resource” from UE-A before the first transmission </w:t>
            </w:r>
          </w:p>
        </w:tc>
        <w:tc>
          <w:tcPr>
            <w:tcW w:w="1559" w:type="dxa"/>
          </w:tcPr>
          <w:p w14:paraId="6AF0F2D2" w14:textId="634432F7" w:rsidR="00D859B6" w:rsidRDefault="00D859B6" w:rsidP="00FB44C5">
            <w:pPr>
              <w:spacing w:after="0"/>
            </w:pPr>
            <w:r>
              <w:t>Delay issue</w:t>
            </w:r>
          </w:p>
        </w:tc>
      </w:tr>
      <w:tr w:rsidR="00D859B6" w14:paraId="379C37BD" w14:textId="38A05B13" w:rsidTr="00FB44C5">
        <w:tc>
          <w:tcPr>
            <w:tcW w:w="1970" w:type="dxa"/>
          </w:tcPr>
          <w:p w14:paraId="61DD95E4" w14:textId="2AFDEC72" w:rsidR="00D859B6" w:rsidRDefault="00A73F32" w:rsidP="00FB44C5">
            <w:pPr>
              <w:spacing w:after="0"/>
            </w:pPr>
            <w:r>
              <w:t>Standalone type</w:t>
            </w:r>
          </w:p>
        </w:tc>
        <w:tc>
          <w:tcPr>
            <w:tcW w:w="2845" w:type="dxa"/>
          </w:tcPr>
          <w:p w14:paraId="13AA8ACC" w14:textId="6A6489E8" w:rsidR="00D859B6" w:rsidRDefault="00A73F32" w:rsidP="00FB44C5">
            <w:pPr>
              <w:spacing w:after="0"/>
            </w:pPr>
            <w:r>
              <w:t>Initiated by UE-A</w:t>
            </w:r>
          </w:p>
        </w:tc>
        <w:tc>
          <w:tcPr>
            <w:tcW w:w="3544" w:type="dxa"/>
          </w:tcPr>
          <w:p w14:paraId="109B79CC" w14:textId="6F6AF4C6" w:rsidR="00D859B6" w:rsidRDefault="00D859B6" w:rsidP="00FB44C5">
            <w:pPr>
              <w:spacing w:after="0"/>
            </w:pPr>
            <w:r>
              <w:t>Less delay</w:t>
            </w:r>
          </w:p>
        </w:tc>
        <w:tc>
          <w:tcPr>
            <w:tcW w:w="1559" w:type="dxa"/>
          </w:tcPr>
          <w:p w14:paraId="2952FD98" w14:textId="35E76C07" w:rsidR="00D859B6" w:rsidRDefault="000F1104" w:rsidP="00FB44C5">
            <w:pPr>
              <w:spacing w:after="0"/>
            </w:pPr>
            <w:r>
              <w:t>1.</w:t>
            </w:r>
            <w:r w:rsidR="00D859B6">
              <w:t>Overhead issue</w:t>
            </w:r>
          </w:p>
          <w:p w14:paraId="7AD2BA3F" w14:textId="70D9B463" w:rsidR="000F1104" w:rsidRDefault="000F1104" w:rsidP="00FB44C5">
            <w:pPr>
              <w:spacing w:after="0"/>
            </w:pPr>
            <w:r>
              <w:t>2. No “set of resource” from UE-A at the beginning of UE-B’s transmission</w:t>
            </w:r>
          </w:p>
        </w:tc>
      </w:tr>
    </w:tbl>
    <w:p w14:paraId="4A2F28E7" w14:textId="7122D43B" w:rsidR="00D71B04" w:rsidRDefault="00D71B04" w:rsidP="00FB44C5">
      <w:pPr>
        <w:spacing w:beforeLines="50" w:before="120"/>
      </w:pPr>
      <w:r>
        <w:t xml:space="preserve">As shown in Table 1, there </w:t>
      </w:r>
      <w:r w:rsidR="00D261A8">
        <w:t>are some pros and cons for both ways</w:t>
      </w:r>
    </w:p>
    <w:p w14:paraId="24AD3DF3" w14:textId="77777777" w:rsidR="007F4E3D" w:rsidRDefault="00D261A8" w:rsidP="007400A0">
      <w:pPr>
        <w:pStyle w:val="af7"/>
        <w:numPr>
          <w:ilvl w:val="0"/>
          <w:numId w:val="49"/>
        </w:numPr>
        <w:contextualSpacing w:val="0"/>
        <w:rPr>
          <w:lang w:eastAsia="ko-KR"/>
        </w:rPr>
      </w:pPr>
      <w:r>
        <w:rPr>
          <w:lang w:eastAsia="ko-KR"/>
        </w:rPr>
        <w:t>For</w:t>
      </w:r>
      <w:r w:rsidR="00FF668F">
        <w:rPr>
          <w:lang w:eastAsia="ko-KR"/>
        </w:rPr>
        <w:t xml:space="preserve"> </w:t>
      </w:r>
      <w:r>
        <w:rPr>
          <w:lang w:eastAsia="ko-KR"/>
        </w:rPr>
        <w:t xml:space="preserve">UE-B </w:t>
      </w:r>
      <w:r w:rsidRPr="00D261A8">
        <w:rPr>
          <w:lang w:eastAsia="ko-KR"/>
        </w:rPr>
        <w:t>initiat</w:t>
      </w:r>
      <w:r w:rsidR="00A73F32">
        <w:rPr>
          <w:lang w:eastAsia="ko-KR"/>
        </w:rPr>
        <w:t>ed solution</w:t>
      </w:r>
      <w:r>
        <w:rPr>
          <w:lang w:eastAsia="ko-KR"/>
        </w:rPr>
        <w:t xml:space="preserve">, the coordination maybe more effective since </w:t>
      </w:r>
    </w:p>
    <w:p w14:paraId="06C7E168" w14:textId="77777777" w:rsidR="007F4E3D" w:rsidRDefault="00F112CB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UE-B can include </w:t>
      </w:r>
      <w:r w:rsidR="005B4AF7">
        <w:rPr>
          <w:lang w:eastAsia="ko-KR"/>
        </w:rPr>
        <w:t xml:space="preserve">specific </w:t>
      </w:r>
      <w:r>
        <w:rPr>
          <w:lang w:eastAsia="ko-KR"/>
        </w:rPr>
        <w:t xml:space="preserve">configuration in the request message and </w:t>
      </w:r>
      <w:r w:rsidR="00D261A8">
        <w:rPr>
          <w:lang w:eastAsia="ko-KR"/>
        </w:rPr>
        <w:t>UE-A can decide the “set of resource” based on UE-B’s configuration</w:t>
      </w:r>
      <w:r>
        <w:rPr>
          <w:lang w:eastAsia="ko-KR"/>
        </w:rPr>
        <w:t xml:space="preserve">. </w:t>
      </w:r>
    </w:p>
    <w:p w14:paraId="092D4F12" w14:textId="77777777" w:rsidR="007F4E3D" w:rsidRDefault="005A4EB7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 xml:space="preserve">In addition, UE-B can send the request message to UE-A before the first resource selection and acquire the “set of resource” at the beginning of transmission. </w:t>
      </w:r>
    </w:p>
    <w:p w14:paraId="6034D198" w14:textId="1FB1F5BE" w:rsidR="00D261A8" w:rsidRDefault="00F112CB" w:rsidP="00D142D6">
      <w:pPr>
        <w:pStyle w:val="af7"/>
        <w:numPr>
          <w:ilvl w:val="0"/>
          <w:numId w:val="52"/>
        </w:numPr>
        <w:ind w:leftChars="210" w:left="840"/>
        <w:contextualSpacing w:val="0"/>
        <w:rPr>
          <w:lang w:eastAsia="ko-KR"/>
        </w:rPr>
      </w:pPr>
      <w:r>
        <w:rPr>
          <w:lang w:eastAsia="ko-KR"/>
        </w:rPr>
        <w:t>However, the delay issue exists since the signalling exchange</w:t>
      </w:r>
      <w:r w:rsidR="00A73F32">
        <w:rPr>
          <w:lang w:eastAsia="ko-KR"/>
        </w:rPr>
        <w:t xml:space="preserve"> takes two steps</w:t>
      </w:r>
      <w:r>
        <w:rPr>
          <w:lang w:eastAsia="ko-KR"/>
        </w:rPr>
        <w:t>.</w:t>
      </w:r>
    </w:p>
    <w:p w14:paraId="440350C4" w14:textId="77777777" w:rsidR="007F4E3D" w:rsidRDefault="00F112CB">
      <w:pPr>
        <w:pStyle w:val="af7"/>
        <w:numPr>
          <w:ilvl w:val="0"/>
          <w:numId w:val="49"/>
        </w:numPr>
        <w:contextualSpacing w:val="0"/>
        <w:rPr>
          <w:lang w:eastAsia="ko-KR"/>
        </w:rPr>
      </w:pPr>
      <w:r>
        <w:rPr>
          <w:lang w:eastAsia="ko-KR"/>
        </w:rPr>
        <w:t>Fo</w:t>
      </w:r>
      <w:r w:rsidR="00FF668F">
        <w:rPr>
          <w:lang w:eastAsia="ko-KR"/>
        </w:rPr>
        <w:t>r</w:t>
      </w:r>
      <w:r>
        <w:rPr>
          <w:lang w:eastAsia="ko-KR"/>
        </w:rPr>
        <w:t xml:space="preserve"> UE-A </w:t>
      </w:r>
      <w:r w:rsidR="00A73F32">
        <w:rPr>
          <w:lang w:eastAsia="ko-KR"/>
        </w:rPr>
        <w:t>initiated solution</w:t>
      </w:r>
      <w:r>
        <w:rPr>
          <w:lang w:eastAsia="ko-KR"/>
        </w:rPr>
        <w:t xml:space="preserve">, </w:t>
      </w:r>
    </w:p>
    <w:p w14:paraId="0DDB0986" w14:textId="77777777" w:rsidR="007F4E3D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UE-A can only decide the “set of resource” based on pervious </w:t>
      </w:r>
      <w:r w:rsidR="00A73F32">
        <w:rPr>
          <w:lang w:eastAsia="ko-KR"/>
        </w:rPr>
        <w:t>observation by its own</w:t>
      </w:r>
      <w:r>
        <w:rPr>
          <w:lang w:eastAsia="ko-KR"/>
        </w:rPr>
        <w:t>, i.e., UE-</w:t>
      </w:r>
      <w:r w:rsidR="00A73F32">
        <w:rPr>
          <w:lang w:eastAsia="ko-KR"/>
        </w:rPr>
        <w:t>A’s reception</w:t>
      </w:r>
      <w:r>
        <w:rPr>
          <w:lang w:eastAsia="ko-KR"/>
        </w:rPr>
        <w:t xml:space="preserve">, hidden node, collision and so on. </w:t>
      </w:r>
    </w:p>
    <w:p w14:paraId="2B9CA34E" w14:textId="77777777" w:rsidR="007F4E3D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>In this case, the “set of resource” may be helpful for UE-B or maybe not</w:t>
      </w:r>
      <w:r w:rsidR="00207556">
        <w:rPr>
          <w:lang w:eastAsia="ko-KR"/>
        </w:rPr>
        <w:t>,</w:t>
      </w:r>
      <w:r w:rsidR="005A4EB7">
        <w:rPr>
          <w:lang w:eastAsia="ko-KR"/>
        </w:rPr>
        <w:t xml:space="preserve"> </w:t>
      </w:r>
    </w:p>
    <w:p w14:paraId="1F56F432" w14:textId="1D9F7A50" w:rsidR="007F4E3D" w:rsidRDefault="007F4E3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And </w:t>
      </w:r>
      <w:r w:rsidR="005A4EB7">
        <w:rPr>
          <w:lang w:eastAsia="ko-KR"/>
        </w:rPr>
        <w:t>the “set of resource” can only be decided after</w:t>
      </w:r>
      <w:r w:rsidR="00207556">
        <w:rPr>
          <w:lang w:eastAsia="ko-KR"/>
        </w:rPr>
        <w:t xml:space="preserve"> receiving messages from UE-B</w:t>
      </w:r>
      <w:r w:rsidR="00A72B4D">
        <w:rPr>
          <w:lang w:eastAsia="ko-KR"/>
        </w:rPr>
        <w:t xml:space="preserve">. </w:t>
      </w:r>
    </w:p>
    <w:p w14:paraId="55AC7F90" w14:textId="4B65E6E0" w:rsidR="00EC3566" w:rsidRDefault="00A72B4D" w:rsidP="007400A0">
      <w:pPr>
        <w:pStyle w:val="af7"/>
        <w:numPr>
          <w:ilvl w:val="1"/>
          <w:numId w:val="49"/>
        </w:numPr>
        <w:ind w:leftChars="210"/>
        <w:contextualSpacing w:val="0"/>
        <w:rPr>
          <w:lang w:eastAsia="ko-KR"/>
        </w:rPr>
      </w:pPr>
      <w:r>
        <w:rPr>
          <w:lang w:eastAsia="ko-KR"/>
        </w:rPr>
        <w:t xml:space="preserve">Besides, overhead issue needs to be </w:t>
      </w:r>
      <w:r w:rsidR="00A73F32">
        <w:rPr>
          <w:lang w:eastAsia="ko-KR"/>
        </w:rPr>
        <w:t xml:space="preserve">considered </w:t>
      </w:r>
      <w:r>
        <w:rPr>
          <w:lang w:eastAsia="ko-KR"/>
        </w:rPr>
        <w:t>especially in broadcast and groupcast.</w:t>
      </w:r>
      <w:r w:rsidR="00A73F32">
        <w:rPr>
          <w:lang w:eastAsia="ko-KR"/>
        </w:rPr>
        <w:t xml:space="preserve"> </w:t>
      </w:r>
    </w:p>
    <w:p w14:paraId="731A6184" w14:textId="6B485AC3" w:rsidR="00A73F32" w:rsidRDefault="00A73F32" w:rsidP="00207556">
      <w:bookmarkStart w:id="35" w:name="_Hlk57988386"/>
      <w:r>
        <w:t xml:space="preserve">In general, the comparison is between delay </w:t>
      </w:r>
      <w:r w:rsidR="007C2717">
        <w:t xml:space="preserve">issue </w:t>
      </w:r>
      <w:r>
        <w:t xml:space="preserve">and </w:t>
      </w:r>
      <w:r w:rsidR="007F4E3D">
        <w:t>resource efficiency issue</w:t>
      </w:r>
    </w:p>
    <w:p w14:paraId="47BB291D" w14:textId="58A5E85F" w:rsidR="00D61538" w:rsidRDefault="00A73F32" w:rsidP="007400A0">
      <w:pPr>
        <w:pStyle w:val="af7"/>
        <w:numPr>
          <w:ilvl w:val="0"/>
          <w:numId w:val="45"/>
        </w:numPr>
        <w:ind w:left="357" w:hanging="357"/>
        <w:contextualSpacing w:val="0"/>
      </w:pPr>
      <w:r>
        <w:t>T</w:t>
      </w:r>
      <w:r w:rsidR="005940BC">
        <w:t>he delay</w:t>
      </w:r>
      <w:r w:rsidR="00E469E4">
        <w:t xml:space="preserve"> </w:t>
      </w:r>
      <w:r w:rsidR="005940BC">
        <w:t xml:space="preserve">in UE-B </w:t>
      </w:r>
      <w:r w:rsidR="005940BC" w:rsidRPr="00D261A8">
        <w:t>initiat</w:t>
      </w:r>
      <w:r w:rsidR="005940BC">
        <w:t xml:space="preserve">ing </w:t>
      </w:r>
      <w:r w:rsidR="003C76B7">
        <w:t xml:space="preserve">is not critical </w:t>
      </w:r>
      <w:r w:rsidR="00E469E4">
        <w:t>for periodic transmission</w:t>
      </w:r>
      <w:r>
        <w:t>,</w:t>
      </w:r>
      <w:r w:rsidR="003C76B7">
        <w:t xml:space="preserve"> </w:t>
      </w:r>
      <w:r>
        <w:t xml:space="preserve">because </w:t>
      </w:r>
      <w:r w:rsidR="00EC3566">
        <w:t xml:space="preserve">in periodic transmission, </w:t>
      </w:r>
      <w:r w:rsidR="003C76B7">
        <w:t xml:space="preserve">inter-UE coordination </w:t>
      </w:r>
      <w:r w:rsidR="00EC3566">
        <w:t>can</w:t>
      </w:r>
      <w:r w:rsidR="003C76B7">
        <w:t xml:space="preserve"> </w:t>
      </w:r>
      <w:r w:rsidR="00BD22C6">
        <w:t>enhance future transmission in mode 2</w:t>
      </w:r>
      <w:r>
        <w:t xml:space="preserve"> based on historical information</w:t>
      </w:r>
      <w:r w:rsidR="00231813">
        <w:t>.</w:t>
      </w:r>
      <w:r w:rsidR="00BD22C6">
        <w:t xml:space="preserve"> </w:t>
      </w:r>
      <w:r w:rsidR="00EC3566">
        <w:t xml:space="preserve">And in dynamic transmission, the delay </w:t>
      </w:r>
      <w:r w:rsidR="00E469E4">
        <w:t xml:space="preserve">can be mitigated by </w:t>
      </w:r>
      <w:r w:rsidR="00EC3566">
        <w:t>some specific design, such as us</w:t>
      </w:r>
      <w:r w:rsidR="008A6E8D">
        <w:t>ing</w:t>
      </w:r>
      <w:r w:rsidR="00EC3566">
        <w:t xml:space="preserve"> the physical layer signalling</w:t>
      </w:r>
      <w:r w:rsidR="00BD22C6">
        <w:t>.</w:t>
      </w:r>
    </w:p>
    <w:p w14:paraId="6B39A9BA" w14:textId="39A4D16B" w:rsidR="006C5D23" w:rsidRDefault="00D61538" w:rsidP="007400A0">
      <w:pPr>
        <w:pStyle w:val="af7"/>
        <w:numPr>
          <w:ilvl w:val="0"/>
          <w:numId w:val="45"/>
        </w:numPr>
        <w:ind w:left="357" w:hanging="357"/>
        <w:contextualSpacing w:val="0"/>
      </w:pPr>
      <w:r>
        <w:t xml:space="preserve">Regarding the </w:t>
      </w:r>
      <w:r w:rsidR="007F4E3D">
        <w:t>resource efficiency</w:t>
      </w:r>
      <w:r w:rsidR="007F4E3D" w:rsidRPr="00EC3566">
        <w:t xml:space="preserve"> </w:t>
      </w:r>
      <w:r w:rsidR="00EC3566">
        <w:t>issue in UE-A initiating</w:t>
      </w:r>
      <w:r>
        <w:t>, as discussed before, the “set of resource” may be not useful for UE-B which means a waste of resource and may bring more collision</w:t>
      </w:r>
      <w:r w:rsidR="00EC3566">
        <w:t>. And it seems no effective solutions for the no assistant information at first issue.</w:t>
      </w:r>
      <w:bookmarkEnd w:id="35"/>
    </w:p>
    <w:p w14:paraId="5B3C0986" w14:textId="70BF4A19" w:rsidR="005940BC" w:rsidRDefault="006C5D23" w:rsidP="005940BC">
      <w:r>
        <w:t xml:space="preserve">In general, the </w:t>
      </w:r>
      <w:r w:rsidR="007F4E3D">
        <w:t>request-based</w:t>
      </w:r>
      <w:r w:rsidR="005940BC">
        <w:t xml:space="preserve"> </w:t>
      </w:r>
      <w:r>
        <w:t>way is more reasonable and beneficial.</w:t>
      </w:r>
    </w:p>
    <w:p w14:paraId="7B111F15" w14:textId="77777777" w:rsidR="00F62D21" w:rsidRPr="005D3793" w:rsidRDefault="00F62D21" w:rsidP="005D3793">
      <w:pPr>
        <w:tabs>
          <w:tab w:val="left" w:pos="1701"/>
        </w:tabs>
        <w:rPr>
          <w:b/>
          <w:bCs/>
          <w:vanish/>
        </w:rPr>
      </w:pPr>
      <w:bookmarkStart w:id="36" w:name="_Hlk57998369"/>
    </w:p>
    <w:p w14:paraId="4E931227" w14:textId="4B237359" w:rsidR="00D71B04" w:rsidRDefault="007F4E3D" w:rsidP="005D3793">
      <w:pPr>
        <w:pStyle w:val="Proposal"/>
        <w:numPr>
          <w:ilvl w:val="0"/>
          <w:numId w:val="7"/>
        </w:numPr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7" w:name="_Ref60924877"/>
      <w:bookmarkStart w:id="38" w:name="_Toc61274712"/>
      <w:r>
        <w:t xml:space="preserve">UE-A delivery of “a set of resource” information is triggered by request from </w:t>
      </w:r>
      <w:r w:rsidR="006C5D23">
        <w:t>UE-B.</w:t>
      </w:r>
      <w:bookmarkEnd w:id="37"/>
      <w:bookmarkEnd w:id="38"/>
    </w:p>
    <w:bookmarkEnd w:id="36"/>
    <w:p w14:paraId="121B23D8" w14:textId="77777777" w:rsidR="00D0573B" w:rsidRDefault="00D0573B">
      <w:pPr>
        <w:pStyle w:val="1"/>
      </w:pPr>
      <w:r>
        <w:t>Conclusion</w:t>
      </w:r>
    </w:p>
    <w:p w14:paraId="2FFF14A7" w14:textId="7BE22729" w:rsidR="003F49A2" w:rsidRDefault="003F49A2">
      <w:r>
        <w:t>We have the following observations:</w:t>
      </w:r>
    </w:p>
    <w:p w14:paraId="19C81DB2" w14:textId="29672D0F" w:rsidR="007F4E3D" w:rsidRDefault="0003100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</w:instrText>
      </w:r>
      <w:r>
        <w:rPr>
          <w:rFonts w:hint="eastAsia"/>
        </w:rPr>
        <w:instrText>TOC \n \p " " \h \z \t "Observation,1"</w:instrText>
      </w:r>
      <w:r>
        <w:instrText xml:space="preserve"> </w:instrText>
      </w:r>
      <w:r>
        <w:fldChar w:fldCharType="separate"/>
      </w:r>
      <w:hyperlink w:anchor="_Toc61274758" w:history="1">
        <w:r w:rsidR="007F4E3D" w:rsidRPr="00520556">
          <w:rPr>
            <w:rStyle w:val="a5"/>
            <w:noProof/>
          </w:rPr>
          <w:t>Observation 1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520556">
          <w:rPr>
            <w:rStyle w:val="a5"/>
            <w:noProof/>
          </w:rPr>
          <w:t>Three options are proposed, and further study on the feasibility/benefit of inter-UE coordination is required from RAN1 perspective.</w:t>
        </w:r>
      </w:hyperlink>
    </w:p>
    <w:p w14:paraId="2D27E4DF" w14:textId="6A3B5AF5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59" w:history="1">
        <w:r w:rsidR="007F4E3D" w:rsidRPr="00520556">
          <w:rPr>
            <w:rStyle w:val="a5"/>
            <w:noProof/>
          </w:rPr>
          <w:t>Observation 2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520556">
          <w:rPr>
            <w:rStyle w:val="a5"/>
            <w:noProof/>
          </w:rPr>
          <w:t>If L2/RRC signalling is used, message delivery over both PC5 and Uu needed to be designed by RAN2.</w:t>
        </w:r>
      </w:hyperlink>
    </w:p>
    <w:p w14:paraId="6E84031E" w14:textId="3C2375E5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62" w:history="1">
        <w:r w:rsidR="007F4E3D" w:rsidRPr="00520556">
          <w:rPr>
            <w:rStyle w:val="a5"/>
            <w:noProof/>
          </w:rPr>
          <w:t>Observation 3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520556">
          <w:rPr>
            <w:rStyle w:val="a5"/>
            <w:noProof/>
          </w:rPr>
          <w:t>Network is in charge of Tx resource (pool) configuration for the in-coverage UE in R16.</w:t>
        </w:r>
      </w:hyperlink>
    </w:p>
    <w:p w14:paraId="59789A5F" w14:textId="296EF2BE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63" w:history="1">
        <w:r w:rsidR="007F4E3D" w:rsidRPr="00520556">
          <w:rPr>
            <w:rStyle w:val="a5"/>
            <w:noProof/>
          </w:rPr>
          <w:t>Observation 4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520556">
          <w:rPr>
            <w:rStyle w:val="a5"/>
            <w:noProof/>
          </w:rPr>
          <w:t>The feasibility/complexity of supporting inter-UE coordination is different for different cast type.</w:t>
        </w:r>
      </w:hyperlink>
    </w:p>
    <w:p w14:paraId="0EA9D304" w14:textId="3DB78EEB" w:rsidR="00061153" w:rsidRPr="00061153" w:rsidRDefault="00031003" w:rsidP="00F62D21">
      <w:pPr>
        <w:rPr>
          <w:rFonts w:asciiTheme="minorHAnsi" w:eastAsiaTheme="minorEastAsia" w:hAnsiTheme="minorHAnsi" w:cstheme="minorBidi"/>
          <w:b/>
          <w:noProof/>
          <w:kern w:val="2"/>
          <w:sz w:val="21"/>
        </w:rPr>
      </w:pPr>
      <w:r>
        <w:fldChar w:fldCharType="end"/>
      </w:r>
      <w:r w:rsidR="003F49A2">
        <w:rPr>
          <w:b/>
          <w:bCs/>
          <w:szCs w:val="22"/>
          <w:lang w:val="en-US"/>
        </w:rPr>
        <w:fldChar w:fldCharType="begin"/>
      </w:r>
      <w:r w:rsidR="003F49A2">
        <w:instrText xml:space="preserve"> TOC \n \p " " \h \z \t "Observation,1" </w:instrText>
      </w:r>
      <w:r w:rsidR="003F49A2">
        <w:rPr>
          <w:b/>
          <w:bCs/>
          <w:szCs w:val="22"/>
          <w:lang w:val="en-US"/>
        </w:rPr>
        <w:fldChar w:fldCharType="separate"/>
      </w:r>
    </w:p>
    <w:p w14:paraId="363AC2BA" w14:textId="7B4BBC5C" w:rsidR="00D0573B" w:rsidRDefault="003F49A2">
      <w:r>
        <w:fldChar w:fldCharType="end"/>
      </w:r>
      <w:r w:rsidR="00D0573B">
        <w:t>We have the following proposals:</w:t>
      </w:r>
    </w:p>
    <w:p w14:paraId="6CAACA8F" w14:textId="7E0842B1" w:rsidR="007F4E3D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1274709" w:history="1">
        <w:r w:rsidR="007F4E3D" w:rsidRPr="00452F41">
          <w:rPr>
            <w:rStyle w:val="a5"/>
            <w:noProof/>
          </w:rPr>
          <w:t>Proposal 1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452F41">
          <w:rPr>
            <w:rStyle w:val="a5"/>
            <w:noProof/>
          </w:rPr>
          <w:t>For detailed inter-UE coordination design, RAN2 wait for progress in RAN1 first.</w:t>
        </w:r>
      </w:hyperlink>
    </w:p>
    <w:p w14:paraId="6F29B660" w14:textId="236FF133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10" w:history="1">
        <w:r w:rsidR="007F4E3D" w:rsidRPr="00452F41">
          <w:rPr>
            <w:rStyle w:val="a5"/>
            <w:noProof/>
          </w:rPr>
          <w:t>Proposal 2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452F41">
          <w:rPr>
            <w:rStyle w:val="a5"/>
            <w:noProof/>
          </w:rPr>
          <w:t>RRC_CONNECTED UE-B reports the received “A set of resources” from UE-A to network.</w:t>
        </w:r>
      </w:hyperlink>
    </w:p>
    <w:p w14:paraId="2E466667" w14:textId="3ED63794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11" w:history="1">
        <w:r w:rsidR="007F4E3D" w:rsidRPr="00452F41">
          <w:rPr>
            <w:rStyle w:val="a5"/>
            <w:noProof/>
          </w:rPr>
          <w:t>Proposal 3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452F41">
          <w:rPr>
            <w:rStyle w:val="a5"/>
            <w:noProof/>
          </w:rPr>
          <w:t>Inter-UE coordination is supported at least for unicast, FFS on groupcast, but not for broadcast.</w:t>
        </w:r>
      </w:hyperlink>
    </w:p>
    <w:p w14:paraId="5DD35C0D" w14:textId="2CBFC7FF" w:rsidR="007F4E3D" w:rsidRDefault="008302C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274712" w:history="1">
        <w:r w:rsidR="007F4E3D" w:rsidRPr="00452F41">
          <w:rPr>
            <w:rStyle w:val="a5"/>
            <w:noProof/>
          </w:rPr>
          <w:t>Proposal 4</w:t>
        </w:r>
        <w:r w:rsidR="007F4E3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7F4E3D" w:rsidRPr="00452F41">
          <w:rPr>
            <w:rStyle w:val="a5"/>
            <w:noProof/>
          </w:rPr>
          <w:t>UE-A delivery of “a set of resource” information is triggered by request from UE-B.</w:t>
        </w:r>
      </w:hyperlink>
    </w:p>
    <w:p w14:paraId="2F566ED3" w14:textId="6874FEBC" w:rsidR="00D0573B" w:rsidRPr="00DC11AD" w:rsidRDefault="00D0573B">
      <w:r>
        <w:fldChar w:fldCharType="end"/>
      </w:r>
    </w:p>
    <w:p w14:paraId="21E65997" w14:textId="77777777" w:rsidR="00D0573B" w:rsidRDefault="00D0573B">
      <w:pPr>
        <w:pStyle w:val="1"/>
      </w:pPr>
      <w:bookmarkStart w:id="39" w:name="_In-sequence_SDU_delivery"/>
      <w:bookmarkStart w:id="40" w:name="_Ref189809556"/>
      <w:bookmarkStart w:id="41" w:name="_Ref174151459"/>
      <w:bookmarkStart w:id="42" w:name="_Ref450865335"/>
      <w:bookmarkEnd w:id="39"/>
      <w:r>
        <w:rPr>
          <w:rFonts w:hint="eastAsia"/>
        </w:rPr>
        <w:t>Reference</w:t>
      </w:r>
      <w:bookmarkEnd w:id="40"/>
      <w:bookmarkEnd w:id="41"/>
      <w:bookmarkEnd w:id="42"/>
    </w:p>
    <w:p w14:paraId="1D07AD88" w14:textId="6BEF7DC6" w:rsidR="00D0573B" w:rsidRDefault="004333BF" w:rsidP="001F6031">
      <w:pPr>
        <w:numPr>
          <w:ilvl w:val="0"/>
          <w:numId w:val="12"/>
        </w:numPr>
        <w:rPr>
          <w:lang w:val="en-US"/>
        </w:rPr>
      </w:pPr>
      <w:bookmarkStart w:id="43" w:name="_Ref32829969"/>
      <w:r w:rsidRPr="004333BF">
        <w:rPr>
          <w:lang w:val="en-US"/>
        </w:rPr>
        <w:t>3GPP RP-</w:t>
      </w:r>
      <w:r w:rsidR="006E01AD">
        <w:rPr>
          <w:lang w:val="en-US"/>
        </w:rPr>
        <w:t>201516</w:t>
      </w:r>
      <w:r w:rsidRPr="004333BF">
        <w:rPr>
          <w:lang w:val="en-US"/>
        </w:rPr>
        <w:t xml:space="preserve"> "</w:t>
      </w:r>
      <w:r w:rsidR="006E01AD" w:rsidRPr="006E01AD">
        <w:t xml:space="preserve"> </w:t>
      </w:r>
      <w:r w:rsidR="006E01AD" w:rsidRPr="006E01AD">
        <w:rPr>
          <w:lang w:val="en-US"/>
        </w:rPr>
        <w:t xml:space="preserve">WID revision: NR sidelink enhancement </w:t>
      </w:r>
      <w:r w:rsidRPr="004333BF">
        <w:rPr>
          <w:lang w:val="en-US"/>
        </w:rPr>
        <w:t>".</w:t>
      </w:r>
      <w:bookmarkEnd w:id="43"/>
    </w:p>
    <w:p w14:paraId="5DB8F822" w14:textId="1BFE891B" w:rsidR="00DC11AD" w:rsidRDefault="00DC11AD" w:rsidP="001F6031">
      <w:pPr>
        <w:numPr>
          <w:ilvl w:val="0"/>
          <w:numId w:val="12"/>
        </w:numPr>
        <w:rPr>
          <w:lang w:val="en-US"/>
        </w:rPr>
      </w:pPr>
      <w:r w:rsidRPr="00DC11AD">
        <w:rPr>
          <w:lang w:val="en-US"/>
        </w:rPr>
        <w:t>RAN1 Chairman’s Notes</w:t>
      </w:r>
      <w:r>
        <w:rPr>
          <w:lang w:val="en-US"/>
        </w:rPr>
        <w:t xml:space="preserve"> for </w:t>
      </w:r>
      <w:r w:rsidRPr="00DC11AD">
        <w:rPr>
          <w:lang w:val="en-US"/>
        </w:rPr>
        <w:t>3GPP TSG RAN WG1 Meeting #103-e</w:t>
      </w:r>
      <w:r>
        <w:rPr>
          <w:lang w:val="en-US"/>
        </w:rPr>
        <w:t xml:space="preserve"> </w:t>
      </w:r>
    </w:p>
    <w:sectPr w:rsidR="00DC11AD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84CD2" w14:textId="77777777" w:rsidR="008302CC" w:rsidRDefault="008302CC">
      <w:pPr>
        <w:spacing w:after="0"/>
      </w:pPr>
      <w:r>
        <w:separator/>
      </w:r>
    </w:p>
  </w:endnote>
  <w:endnote w:type="continuationSeparator" w:id="0">
    <w:p w14:paraId="7CAAA04F" w14:textId="77777777" w:rsidR="008302CC" w:rsidRDefault="00830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9F43A7" w:rsidRDefault="009F43A7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309AB" w14:textId="77777777" w:rsidR="008302CC" w:rsidRDefault="008302CC">
      <w:pPr>
        <w:spacing w:after="0"/>
      </w:pPr>
      <w:r>
        <w:separator/>
      </w:r>
    </w:p>
  </w:footnote>
  <w:footnote w:type="continuationSeparator" w:id="0">
    <w:p w14:paraId="75983908" w14:textId="77777777" w:rsidR="008302CC" w:rsidRDefault="008302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846ADE6"/>
    <w:multiLevelType w:val="singleLevel"/>
    <w:tmpl w:val="D846ADE6"/>
    <w:lvl w:ilvl="0">
      <w:start w:val="1"/>
      <w:numFmt w:val="decimal"/>
      <w:lvlText w:val="Proposal %1"/>
      <w:lvlJc w:val="left"/>
      <w:pPr>
        <w:tabs>
          <w:tab w:val="num" w:pos="420"/>
        </w:tabs>
        <w:ind w:left="850" w:hanging="425"/>
      </w:pPr>
      <w:rPr>
        <w:rFonts w:ascii="Arial" w:hAnsi="Arial" w:hint="default"/>
        <w:b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A0930"/>
    <w:multiLevelType w:val="hybridMultilevel"/>
    <w:tmpl w:val="CE0A11D8"/>
    <w:lvl w:ilvl="0" w:tplc="341C6D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AB5A8A"/>
    <w:multiLevelType w:val="hybridMultilevel"/>
    <w:tmpl w:val="2DCEC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FB20F7"/>
    <w:multiLevelType w:val="hybridMultilevel"/>
    <w:tmpl w:val="983CD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25992"/>
    <w:multiLevelType w:val="hybridMultilevel"/>
    <w:tmpl w:val="5B040D88"/>
    <w:lvl w:ilvl="0" w:tplc="C634626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F10C2A"/>
    <w:multiLevelType w:val="hybridMultilevel"/>
    <w:tmpl w:val="B0D8BE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9097156"/>
    <w:multiLevelType w:val="hybridMultilevel"/>
    <w:tmpl w:val="8FEE1D82"/>
    <w:lvl w:ilvl="0" w:tplc="A80C6476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80CD0"/>
    <w:multiLevelType w:val="hybridMultilevel"/>
    <w:tmpl w:val="846EF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6E9601B8"/>
    <w:lvl w:ilvl="0">
      <w:start w:val="1"/>
      <w:numFmt w:val="decimal"/>
      <w:lvlText w:val="Proposal %1"/>
      <w:lvlJc w:val="left"/>
      <w:pPr>
        <w:tabs>
          <w:tab w:val="num" w:pos="2154"/>
        </w:tabs>
        <w:ind w:left="2154" w:hanging="1304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-4231"/>
        </w:tabs>
        <w:ind w:left="-4231" w:hanging="360"/>
      </w:pPr>
    </w:lvl>
    <w:lvl w:ilvl="2">
      <w:start w:val="1"/>
      <w:numFmt w:val="lowerRoman"/>
      <w:lvlText w:val="%3."/>
      <w:lvlJc w:val="right"/>
      <w:pPr>
        <w:tabs>
          <w:tab w:val="num" w:pos="-3511"/>
        </w:tabs>
        <w:ind w:left="-3511" w:hanging="180"/>
      </w:pPr>
    </w:lvl>
    <w:lvl w:ilvl="3">
      <w:start w:val="1"/>
      <w:numFmt w:val="decimal"/>
      <w:lvlText w:val="%4."/>
      <w:lvlJc w:val="left"/>
      <w:pPr>
        <w:tabs>
          <w:tab w:val="num" w:pos="-2791"/>
        </w:tabs>
        <w:ind w:left="-2791" w:hanging="360"/>
      </w:pPr>
    </w:lvl>
    <w:lvl w:ilvl="4">
      <w:start w:val="1"/>
      <w:numFmt w:val="lowerLetter"/>
      <w:lvlText w:val="%5."/>
      <w:lvlJc w:val="left"/>
      <w:pPr>
        <w:tabs>
          <w:tab w:val="num" w:pos="-2071"/>
        </w:tabs>
        <w:ind w:left="-2071" w:hanging="360"/>
      </w:pPr>
    </w:lvl>
    <w:lvl w:ilvl="5">
      <w:start w:val="1"/>
      <w:numFmt w:val="lowerRoman"/>
      <w:lvlText w:val="%6."/>
      <w:lvlJc w:val="right"/>
      <w:pPr>
        <w:tabs>
          <w:tab w:val="num" w:pos="-1351"/>
        </w:tabs>
        <w:ind w:left="-1351" w:hanging="180"/>
      </w:pPr>
    </w:lvl>
    <w:lvl w:ilvl="6">
      <w:start w:val="1"/>
      <w:numFmt w:val="decimal"/>
      <w:lvlText w:val="%7."/>
      <w:lvlJc w:val="left"/>
      <w:pPr>
        <w:tabs>
          <w:tab w:val="num" w:pos="-631"/>
        </w:tabs>
        <w:ind w:left="-631" w:hanging="360"/>
      </w:pPr>
    </w:lvl>
    <w:lvl w:ilvl="7">
      <w:start w:val="1"/>
      <w:numFmt w:val="lowerLetter"/>
      <w:lvlText w:val="%8."/>
      <w:lvlJc w:val="left"/>
      <w:pPr>
        <w:tabs>
          <w:tab w:val="num" w:pos="89"/>
        </w:tabs>
        <w:ind w:left="89" w:hanging="360"/>
      </w:pPr>
    </w:lvl>
    <w:lvl w:ilvl="8">
      <w:start w:val="1"/>
      <w:numFmt w:val="lowerRoman"/>
      <w:lvlText w:val="%9."/>
      <w:lvlJc w:val="right"/>
      <w:pPr>
        <w:tabs>
          <w:tab w:val="num" w:pos="809"/>
        </w:tabs>
        <w:ind w:left="809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F2F4C"/>
    <w:multiLevelType w:val="hybridMultilevel"/>
    <w:tmpl w:val="3FD42D12"/>
    <w:lvl w:ilvl="0" w:tplc="0409000F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4ACB192E"/>
    <w:multiLevelType w:val="hybridMultilevel"/>
    <w:tmpl w:val="0776937E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86B6D"/>
    <w:multiLevelType w:val="hybridMultilevel"/>
    <w:tmpl w:val="28CEBDF8"/>
    <w:lvl w:ilvl="0" w:tplc="438CD558">
      <w:numFmt w:val="bullet"/>
      <w:lvlText w:val="-"/>
      <w:lvlJc w:val="left"/>
      <w:pPr>
        <w:ind w:left="570" w:hanging="57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2A3DDD"/>
    <w:multiLevelType w:val="hybridMultilevel"/>
    <w:tmpl w:val="231E8F90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EC05F2"/>
    <w:multiLevelType w:val="multilevel"/>
    <w:tmpl w:val="87ECE66E"/>
    <w:lvl w:ilvl="0">
      <w:start w:val="1"/>
      <w:numFmt w:val="upperLetter"/>
      <w:lvlText w:val="%1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01505E"/>
    <w:multiLevelType w:val="multilevel"/>
    <w:tmpl w:val="26F4A732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 w15:restartNumberingAfterBreak="0">
    <w:nsid w:val="65583A40"/>
    <w:multiLevelType w:val="hybridMultilevel"/>
    <w:tmpl w:val="C4F2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76994"/>
    <w:multiLevelType w:val="hybridMultilevel"/>
    <w:tmpl w:val="D2BAADAA"/>
    <w:lvl w:ilvl="0" w:tplc="0F1CF7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B475B44"/>
    <w:multiLevelType w:val="hybridMultilevel"/>
    <w:tmpl w:val="61DEE416"/>
    <w:lvl w:ilvl="0" w:tplc="C9B8506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C818CD"/>
    <w:multiLevelType w:val="hybridMultilevel"/>
    <w:tmpl w:val="3FE82090"/>
    <w:lvl w:ilvl="0" w:tplc="7DD01C2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78B3"/>
    <w:multiLevelType w:val="hybridMultilevel"/>
    <w:tmpl w:val="B7CA56BC"/>
    <w:lvl w:ilvl="0" w:tplc="CF5A483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E1B4A"/>
    <w:multiLevelType w:val="hybridMultilevel"/>
    <w:tmpl w:val="D1A2DD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294C32"/>
    <w:multiLevelType w:val="hybridMultilevel"/>
    <w:tmpl w:val="C9CE7270"/>
    <w:lvl w:ilvl="0" w:tplc="E3D02E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FD1BDD"/>
    <w:multiLevelType w:val="multilevel"/>
    <w:tmpl w:val="B10803FA"/>
    <w:lvl w:ilvl="0">
      <w:start w:val="1"/>
      <w:numFmt w:val="decimal"/>
      <w:lvlText w:val="%1."/>
      <w:lvlJc w:val="left"/>
      <w:pPr>
        <w:tabs>
          <w:tab w:val="num" w:pos="1871"/>
        </w:tabs>
        <w:ind w:left="1871" w:hanging="1304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-4514"/>
        </w:tabs>
        <w:ind w:left="-451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-3794"/>
        </w:tabs>
        <w:ind w:left="-379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-3074"/>
        </w:tabs>
        <w:ind w:left="-307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-2354"/>
        </w:tabs>
        <w:ind w:left="-235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-1634"/>
        </w:tabs>
        <w:ind w:left="-163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-914"/>
        </w:tabs>
        <w:ind w:left="-91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-194"/>
        </w:tabs>
        <w:ind w:left="-19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26"/>
        </w:tabs>
        <w:ind w:left="526" w:hanging="180"/>
      </w:pPr>
      <w:rPr>
        <w:rFonts w:hint="eastAsia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F4AA5"/>
    <w:multiLevelType w:val="hybridMultilevel"/>
    <w:tmpl w:val="283CFC46"/>
    <w:lvl w:ilvl="0" w:tplc="FB6054D6">
      <w:start w:val="2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2"/>
  </w:num>
  <w:num w:numId="4">
    <w:abstractNumId w:val="15"/>
  </w:num>
  <w:num w:numId="5">
    <w:abstractNumId w:val="11"/>
  </w:num>
  <w:num w:numId="6">
    <w:abstractNumId w:val="14"/>
  </w:num>
  <w:num w:numId="7">
    <w:abstractNumId w:val="13"/>
  </w:num>
  <w:num w:numId="8">
    <w:abstractNumId w:val="22"/>
  </w:num>
  <w:num w:numId="9">
    <w:abstractNumId w:val="38"/>
  </w:num>
  <w:num w:numId="10">
    <w:abstractNumId w:val="23"/>
  </w:num>
  <w:num w:numId="11">
    <w:abstractNumId w:val="36"/>
  </w:num>
  <w:num w:numId="12">
    <w:abstractNumId w:val="21"/>
  </w:num>
  <w:num w:numId="13">
    <w:abstractNumId w:val="25"/>
  </w:num>
  <w:num w:numId="14">
    <w:abstractNumId w:val="31"/>
  </w:num>
  <w:num w:numId="15">
    <w:abstractNumId w:val="34"/>
  </w:num>
  <w:num w:numId="16">
    <w:abstractNumId w:val="2"/>
  </w:num>
  <w:num w:numId="17">
    <w:abstractNumId w:val="27"/>
  </w:num>
  <w:num w:numId="18">
    <w:abstractNumId w:val="20"/>
  </w:num>
  <w:num w:numId="19">
    <w:abstractNumId w:val="33"/>
  </w:num>
  <w:num w:numId="20">
    <w:abstractNumId w:val="10"/>
  </w:num>
  <w:num w:numId="21">
    <w:abstractNumId w:val="1"/>
  </w:num>
  <w:num w:numId="22">
    <w:abstractNumId w:val="4"/>
  </w:num>
  <w:num w:numId="23">
    <w:abstractNumId w:val="28"/>
  </w:num>
  <w:num w:numId="24">
    <w:abstractNumId w:val="32"/>
  </w:num>
  <w:num w:numId="25">
    <w:abstractNumId w:val="7"/>
  </w:num>
  <w:num w:numId="26">
    <w:abstractNumId w:val="1"/>
  </w:num>
  <w:num w:numId="27">
    <w:abstractNumId w:val="1"/>
  </w:num>
  <w:num w:numId="28">
    <w:abstractNumId w:val="1"/>
  </w:num>
  <w:num w:numId="29">
    <w:abstractNumId w:val="0"/>
  </w:num>
  <w:num w:numId="30">
    <w:abstractNumId w:val="22"/>
  </w:num>
  <w:num w:numId="31">
    <w:abstractNumId w:val="5"/>
  </w:num>
  <w:num w:numId="32">
    <w:abstractNumId w:val="5"/>
  </w:num>
  <w:num w:numId="33">
    <w:abstractNumId w:val="8"/>
  </w:num>
  <w:num w:numId="34">
    <w:abstractNumId w:val="6"/>
  </w:num>
  <w:num w:numId="35">
    <w:abstractNumId w:val="3"/>
  </w:num>
  <w:num w:numId="36">
    <w:abstractNumId w:val="29"/>
  </w:num>
  <w:num w:numId="37">
    <w:abstractNumId w:val="26"/>
  </w:num>
  <w:num w:numId="38">
    <w:abstractNumId w:val="35"/>
  </w:num>
  <w:num w:numId="39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18"/>
  </w:num>
  <w:num w:numId="44">
    <w:abstractNumId w:val="22"/>
  </w:num>
  <w:num w:numId="45">
    <w:abstractNumId w:val="30"/>
  </w:num>
  <w:num w:numId="46">
    <w:abstractNumId w:val="37"/>
  </w:num>
  <w:num w:numId="47">
    <w:abstractNumId w:val="37"/>
  </w:num>
  <w:num w:numId="48">
    <w:abstractNumId w:val="22"/>
  </w:num>
  <w:num w:numId="49">
    <w:abstractNumId w:val="17"/>
  </w:num>
  <w:num w:numId="50">
    <w:abstractNumId w:val="9"/>
  </w:num>
  <w:num w:numId="51">
    <w:abstractNumId w:val="37"/>
  </w:num>
  <w:num w:numId="52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4FAGyH6QI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6F59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0CCF"/>
    <w:rsid w:val="001F3916"/>
    <w:rsid w:val="001F3DC2"/>
    <w:rsid w:val="001F54C5"/>
    <w:rsid w:val="001F6031"/>
    <w:rsid w:val="001F6452"/>
    <w:rsid w:val="001F6554"/>
    <w:rsid w:val="001F662C"/>
    <w:rsid w:val="001F7074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69B2"/>
    <w:rsid w:val="00206ED6"/>
    <w:rsid w:val="002075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7606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18B7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D71"/>
    <w:rsid w:val="002C0F8B"/>
    <w:rsid w:val="002C3EF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DEA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57B46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6B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64A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13F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3EF"/>
    <w:rsid w:val="004D36B1"/>
    <w:rsid w:val="004D3ACD"/>
    <w:rsid w:val="004D3F54"/>
    <w:rsid w:val="004D6368"/>
    <w:rsid w:val="004D6804"/>
    <w:rsid w:val="004D6F96"/>
    <w:rsid w:val="004D7D4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71E"/>
    <w:rsid w:val="00533836"/>
    <w:rsid w:val="00534B28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0BC"/>
    <w:rsid w:val="0059432C"/>
    <w:rsid w:val="005948C2"/>
    <w:rsid w:val="00594977"/>
    <w:rsid w:val="00595036"/>
    <w:rsid w:val="00595DCA"/>
    <w:rsid w:val="00596174"/>
    <w:rsid w:val="00596293"/>
    <w:rsid w:val="005975B0"/>
    <w:rsid w:val="0059779B"/>
    <w:rsid w:val="00597CD4"/>
    <w:rsid w:val="00597EED"/>
    <w:rsid w:val="005A011C"/>
    <w:rsid w:val="005A209A"/>
    <w:rsid w:val="005A29FD"/>
    <w:rsid w:val="005A4EB7"/>
    <w:rsid w:val="005A5149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6F83"/>
    <w:rsid w:val="005C0A0D"/>
    <w:rsid w:val="005C1A97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D23"/>
    <w:rsid w:val="006C5EC9"/>
    <w:rsid w:val="006C6028"/>
    <w:rsid w:val="006C6059"/>
    <w:rsid w:val="006C6949"/>
    <w:rsid w:val="006C7522"/>
    <w:rsid w:val="006C79D7"/>
    <w:rsid w:val="006D04D1"/>
    <w:rsid w:val="006D47BE"/>
    <w:rsid w:val="006D4C6B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CB9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784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2B4F"/>
    <w:rsid w:val="00923EF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3193"/>
    <w:rsid w:val="00994333"/>
    <w:rsid w:val="00994B72"/>
    <w:rsid w:val="00994DCA"/>
    <w:rsid w:val="00994FE9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2DDF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073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1C42"/>
    <w:rsid w:val="00C431FC"/>
    <w:rsid w:val="00C45066"/>
    <w:rsid w:val="00C47623"/>
    <w:rsid w:val="00C4795B"/>
    <w:rsid w:val="00C50227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0AA"/>
    <w:rsid w:val="00C8682D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61A8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4DFB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538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517"/>
    <w:rsid w:val="00E768EA"/>
    <w:rsid w:val="00E76AA8"/>
    <w:rsid w:val="00E76B2B"/>
    <w:rsid w:val="00E7721C"/>
    <w:rsid w:val="00E774DD"/>
    <w:rsid w:val="00E80BFF"/>
    <w:rsid w:val="00E8234C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6AF6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4C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40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06726-6AB5-4E8C-A8DA-015C4DDA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60</TotalTime>
  <Pages>5</Pages>
  <Words>1723</Words>
  <Characters>9826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11526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冷冰雪(Bingxue Leng)</cp:lastModifiedBy>
  <cp:revision>10</cp:revision>
  <cp:lastPrinted>2008-01-31T16:09:00Z</cp:lastPrinted>
  <dcterms:created xsi:type="dcterms:W3CDTF">2021-01-07T06:55:00Z</dcterms:created>
  <dcterms:modified xsi:type="dcterms:W3CDTF">2021-01-15T03:45:00Z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